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14:paraId="66447432" w14:textId="77777777"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DE35E2F" w14:textId="77777777"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06A0EA2D" w14:textId="77777777" w:rsidR="00294A89" w:rsidRPr="00962BDC" w:rsidRDefault="00294A89" w:rsidP="00CE0DBE">
            <w:pPr>
              <w:spacing w:before="60" w:after="60" w:line="240" w:lineRule="auto"/>
              <w:ind w:left="397" w:hanging="397"/>
              <w:rPr>
                <w:rFonts w:ascii="Arial" w:hAnsi="Arial" w:cs="Arial"/>
                <w:b/>
              </w:rPr>
            </w:pPr>
          </w:p>
        </w:tc>
      </w:tr>
      <w:tr w:rsidR="00294A89" w:rsidRPr="00962BDC" w14:paraId="62C045A8"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6B2A96AD" w14:textId="77777777"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14:paraId="5BE355FE" w14:textId="40D93531" w:rsidR="00294A89" w:rsidRPr="00962BDC" w:rsidRDefault="00545D97" w:rsidP="00294A89">
            <w:pPr>
              <w:rPr>
                <w:rFonts w:ascii="Arial" w:hAnsi="Arial" w:cs="Arial"/>
              </w:rPr>
            </w:pPr>
            <w:proofErr w:type="spellStart"/>
            <w:r>
              <w:rPr>
                <w:rFonts w:ascii="Arial" w:hAnsi="Arial" w:cs="Arial"/>
              </w:rPr>
              <w:t>MyoEPBio</w:t>
            </w:r>
            <w:proofErr w:type="spellEnd"/>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14:paraId="3B66E7E3" w14:textId="77777777"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14:paraId="75DAB78B" w14:textId="4116BEA4" w:rsidR="00294A89" w:rsidRPr="00962BDC" w:rsidRDefault="00545D97" w:rsidP="00294A89">
            <w:pPr>
              <w:spacing w:after="0" w:line="240" w:lineRule="auto"/>
              <w:rPr>
                <w:rFonts w:ascii="Arial" w:hAnsi="Arial" w:cs="Arial"/>
              </w:rPr>
            </w:pPr>
            <w:r>
              <w:rPr>
                <w:rFonts w:ascii="Arial" w:hAnsi="Arial" w:cs="Arial"/>
              </w:rPr>
              <w:t>2-6</w:t>
            </w:r>
            <w:r w:rsidR="00294A89" w:rsidRPr="00962BDC">
              <w:rPr>
                <w:rFonts w:ascii="Arial" w:hAnsi="Arial" w:cs="Arial"/>
              </w:rPr>
              <w:t>.</w:t>
            </w:r>
          </w:p>
        </w:tc>
      </w:tr>
      <w:tr w:rsidR="00294A89" w:rsidRPr="00962BDC" w14:paraId="43B103A0"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053D291C" w14:textId="77777777"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14:paraId="209C6AA7" w14:textId="77777777" w:rsidR="00294A89" w:rsidRDefault="00545D97" w:rsidP="00CE0DBE">
            <w:pPr>
              <w:spacing w:after="0" w:line="240" w:lineRule="auto"/>
              <w:rPr>
                <w:rFonts w:ascii="Arial" w:hAnsi="Arial" w:cs="Arial"/>
              </w:rPr>
            </w:pPr>
            <w:r>
              <w:rPr>
                <w:rFonts w:ascii="Arial" w:hAnsi="Arial" w:cs="Arial"/>
              </w:rPr>
              <w:t>Marko Ljubković</w:t>
            </w:r>
          </w:p>
          <w:p w14:paraId="165EB9F1" w14:textId="3F87C5AE" w:rsidR="00545D97" w:rsidRPr="00962BDC" w:rsidRDefault="00545D97" w:rsidP="00CE0DBE">
            <w:pPr>
              <w:spacing w:after="0" w:line="240" w:lineRule="auto"/>
              <w:rPr>
                <w:rFonts w:ascii="Arial" w:hAnsi="Arial" w:cs="Arial"/>
              </w:rPr>
            </w:pPr>
            <w:r>
              <w:rPr>
                <w:rFonts w:ascii="Arial" w:hAnsi="Arial" w:cs="Arial"/>
              </w:rPr>
              <w:t>Jasna Marinović</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4B1010D1" w14:textId="77777777"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14:paraId="4261F998" w14:textId="25EA0804" w:rsidR="00294A89" w:rsidRPr="00962BDC" w:rsidRDefault="002F7619" w:rsidP="002F7619">
            <w:pPr>
              <w:spacing w:after="0" w:line="240" w:lineRule="auto"/>
              <w:rPr>
                <w:rFonts w:ascii="Arial" w:hAnsi="Arial" w:cs="Arial"/>
              </w:rPr>
            </w:pPr>
            <w:r>
              <w:rPr>
                <w:rFonts w:ascii="Arial" w:hAnsi="Arial" w:cs="Arial"/>
              </w:rPr>
              <w:t>2</w:t>
            </w:r>
          </w:p>
        </w:tc>
      </w:tr>
      <w:tr w:rsidR="00294A89" w:rsidRPr="00962BDC" w14:paraId="2E548B7D" w14:textId="77777777"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14:paraId="78E4EEEF" w14:textId="2BB450AD"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14:paraId="01AF308D" w14:textId="77777777" w:rsidR="00294A89" w:rsidRPr="00962BDC" w:rsidRDefault="00294A89" w:rsidP="00CE0DBE">
            <w:pPr>
              <w:spacing w:after="0" w:line="240" w:lineRule="auto"/>
              <w:rPr>
                <w:rFonts w:ascii="Arial" w:hAnsi="Arial" w:cs="Arial"/>
              </w:rPr>
            </w:pPr>
          </w:p>
        </w:tc>
        <w:tc>
          <w:tcPr>
            <w:tcW w:w="1701" w:type="dxa"/>
            <w:gridSpan w:val="3"/>
            <w:vMerge w:val="restart"/>
            <w:tcBorders>
              <w:right w:val="single" w:sz="12" w:space="0" w:color="auto"/>
            </w:tcBorders>
            <w:shd w:val="clear" w:color="auto" w:fill="CCFFFF"/>
            <w:tcMar>
              <w:left w:w="57" w:type="dxa"/>
              <w:right w:w="57" w:type="dxa"/>
            </w:tcMar>
            <w:vAlign w:val="center"/>
          </w:tcPr>
          <w:p w14:paraId="38E65017" w14:textId="77777777"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14:paraId="769B450A" w14:textId="77777777"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14:paraId="3DB49ACD" w14:textId="77777777"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14:paraId="54A38236" w14:textId="77777777"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14:paraId="1FC7465C" w14:textId="77777777"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14:paraId="3AE2EAC0" w14:textId="77777777" w:rsidR="00294A89" w:rsidRPr="00962BDC" w:rsidRDefault="00294A89" w:rsidP="00CE0DBE">
            <w:pPr>
              <w:jc w:val="center"/>
              <w:rPr>
                <w:rFonts w:ascii="Arial" w:hAnsi="Arial" w:cs="Arial"/>
              </w:rPr>
            </w:pPr>
          </w:p>
        </w:tc>
      </w:tr>
      <w:tr w:rsidR="00294A89" w:rsidRPr="00962BDC" w14:paraId="76733BC3" w14:textId="77777777"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7C77F5AD" w14:textId="77777777"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14:paraId="2118E1B0" w14:textId="77777777"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14:paraId="5296EFE2" w14:textId="77777777"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14:paraId="037D8DDE" w14:textId="07419B54" w:rsidR="00294A89" w:rsidRPr="00962BDC" w:rsidRDefault="00545D97" w:rsidP="00CE0DBE">
            <w:pPr>
              <w:spacing w:after="0" w:line="240" w:lineRule="auto"/>
              <w:jc w:val="center"/>
              <w:rPr>
                <w:rFonts w:ascii="Arial" w:hAnsi="Arial" w:cs="Arial"/>
              </w:rPr>
            </w:pPr>
            <w:r>
              <w:rPr>
                <w:rFonts w:ascii="Arial" w:hAnsi="Arial" w:cs="Arial"/>
              </w:rPr>
              <w:t>1</w:t>
            </w:r>
            <w:r w:rsidR="00D42A5F">
              <w:rPr>
                <w:rFonts w:ascii="Arial" w:hAnsi="Arial" w:cs="Arial"/>
              </w:rPr>
              <w:t>0</w:t>
            </w:r>
          </w:p>
        </w:tc>
        <w:tc>
          <w:tcPr>
            <w:tcW w:w="567" w:type="dxa"/>
            <w:tcBorders>
              <w:bottom w:val="single" w:sz="12" w:space="0" w:color="auto"/>
              <w:right w:val="single" w:sz="12" w:space="0" w:color="auto"/>
            </w:tcBorders>
            <w:vAlign w:val="center"/>
          </w:tcPr>
          <w:p w14:paraId="02B82C2F" w14:textId="7DD35B4B" w:rsidR="00294A89" w:rsidRPr="00962BDC" w:rsidRDefault="00D42A5F" w:rsidP="00CE0DBE">
            <w:pPr>
              <w:spacing w:after="0" w:line="240" w:lineRule="auto"/>
              <w:jc w:val="center"/>
              <w:rPr>
                <w:rFonts w:ascii="Arial" w:hAnsi="Arial" w:cs="Arial"/>
              </w:rPr>
            </w:pPr>
            <w:r>
              <w:rPr>
                <w:rFonts w:ascii="Arial" w:hAnsi="Arial" w:cs="Arial"/>
              </w:rPr>
              <w:t>10</w:t>
            </w:r>
          </w:p>
        </w:tc>
        <w:tc>
          <w:tcPr>
            <w:tcW w:w="567" w:type="dxa"/>
            <w:gridSpan w:val="3"/>
            <w:tcBorders>
              <w:bottom w:val="single" w:sz="12" w:space="0" w:color="auto"/>
              <w:right w:val="single" w:sz="12" w:space="0" w:color="auto"/>
            </w:tcBorders>
            <w:vAlign w:val="center"/>
          </w:tcPr>
          <w:p w14:paraId="6E83B2D4" w14:textId="2C5A9D7F" w:rsidR="00294A89" w:rsidRPr="00962BDC" w:rsidRDefault="00DF68BE" w:rsidP="00CE0DBE">
            <w:pPr>
              <w:spacing w:after="0" w:line="240" w:lineRule="auto"/>
              <w:jc w:val="center"/>
              <w:rPr>
                <w:rFonts w:ascii="Arial" w:hAnsi="Arial" w:cs="Arial"/>
              </w:rPr>
            </w:pPr>
            <w:r>
              <w:rPr>
                <w:rFonts w:ascii="Arial" w:hAnsi="Arial" w:cs="Arial"/>
              </w:rPr>
              <w:t>5</w:t>
            </w:r>
          </w:p>
        </w:tc>
        <w:tc>
          <w:tcPr>
            <w:tcW w:w="567" w:type="dxa"/>
            <w:tcBorders>
              <w:bottom w:val="single" w:sz="12" w:space="0" w:color="auto"/>
              <w:right w:val="single" w:sz="12" w:space="0" w:color="auto"/>
            </w:tcBorders>
            <w:vAlign w:val="center"/>
          </w:tcPr>
          <w:p w14:paraId="4D707238" w14:textId="77777777"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14:paraId="6DDA9AD8" w14:textId="77777777" w:rsidR="00294A89" w:rsidRPr="00962BDC" w:rsidRDefault="00294A89" w:rsidP="00CE0DBE">
            <w:pPr>
              <w:spacing w:after="0" w:line="240" w:lineRule="auto"/>
              <w:jc w:val="center"/>
              <w:rPr>
                <w:rFonts w:ascii="Arial" w:hAnsi="Arial" w:cs="Arial"/>
              </w:rPr>
            </w:pPr>
          </w:p>
        </w:tc>
      </w:tr>
      <w:tr w:rsidR="00294A89" w:rsidRPr="00962BDC" w14:paraId="4B011551"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3DC8AC3D" w14:textId="77777777"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14:paraId="56847880" w14:textId="1E423DD9" w:rsidR="00294A89" w:rsidRPr="00962BDC" w:rsidRDefault="00294A89" w:rsidP="00294A89">
            <w:pPr>
              <w:spacing w:after="0" w:line="240" w:lineRule="auto"/>
              <w:rPr>
                <w:rFonts w:ascii="Arial" w:hAnsi="Arial" w:cs="Arial"/>
              </w:rPr>
            </w:pP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330FA642" w14:textId="77777777"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14:paraId="521D598B" w14:textId="77777777" w:rsidR="00294A89" w:rsidRPr="00962BDC" w:rsidRDefault="00294A89" w:rsidP="00CE0DBE">
            <w:pPr>
              <w:spacing w:after="0" w:line="240" w:lineRule="auto"/>
              <w:jc w:val="center"/>
              <w:rPr>
                <w:rFonts w:ascii="Arial" w:hAnsi="Arial" w:cs="Arial"/>
              </w:rPr>
            </w:pPr>
            <w:r w:rsidRPr="00962BDC">
              <w:rPr>
                <w:rFonts w:ascii="Arial" w:hAnsi="Arial" w:cs="Arial"/>
              </w:rPr>
              <w:t>0</w:t>
            </w:r>
          </w:p>
        </w:tc>
      </w:tr>
      <w:tr w:rsidR="00294A89" w:rsidRPr="00962BDC" w14:paraId="0643EF29" w14:textId="77777777"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39BACE1" w14:textId="77777777"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14:paraId="0611ED3F"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773AACF1" w14:textId="77777777"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14:paraId="21098A78" w14:textId="3DCEF57A" w:rsidR="00294A89" w:rsidRPr="00DF68BE" w:rsidRDefault="004A5BA0" w:rsidP="004A5BA0">
            <w:pPr>
              <w:spacing w:after="0" w:line="240" w:lineRule="auto"/>
              <w:rPr>
                <w:rFonts w:ascii="Arial" w:eastAsia="Times New Roman" w:hAnsi="Arial" w:cs="Arial"/>
              </w:rPr>
            </w:pPr>
            <w:r>
              <w:rPr>
                <w:rFonts w:ascii="Arial" w:eastAsia="Times New Roman" w:hAnsi="Arial" w:cs="Arial"/>
              </w:rPr>
              <w:t>U sklopu ovog predmeta, poseban će se naglasak dati razumijevanju uloge srčanih staničnih ionskih kanala; njihovoj molekularnoj strukturi, regulaciji i ulozi u normalnoj funkciji srca. Također će se raspravljati o njihovom doprinosu u razvoju različitih patoloških stanja u srcu. Uz navedeno, studenti će također biti upoznati s biokemijskim principima funkcije srčanih mitohondrija, njihovom važnošću u opskrbi srčanih stanica ATP-om, kao i ulogom u drugim biološkim procesima, koji su dio normalne ili poremećene srčane fiziologije. Na koncu, prikazat će se i neki od aspekata srčane prilagodbe, kao na primjer, na tjelovježbu.</w:t>
            </w:r>
          </w:p>
        </w:tc>
      </w:tr>
      <w:tr w:rsidR="00294A89" w:rsidRPr="00962BDC" w14:paraId="61C82D44" w14:textId="77777777" w:rsidTr="00CE0DBE">
        <w:tc>
          <w:tcPr>
            <w:tcW w:w="1754" w:type="dxa"/>
            <w:tcBorders>
              <w:left w:val="single" w:sz="12" w:space="0" w:color="auto"/>
            </w:tcBorders>
            <w:shd w:val="clear" w:color="auto" w:fill="CCFFFF"/>
            <w:tcMar>
              <w:left w:w="57" w:type="dxa"/>
              <w:right w:w="57" w:type="dxa"/>
            </w:tcMar>
            <w:vAlign w:val="center"/>
          </w:tcPr>
          <w:p w14:paraId="78C74095"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14:paraId="0F0584E6" w14:textId="278DFDB6" w:rsidR="00294A89" w:rsidRPr="00962BDC" w:rsidRDefault="001C30AD" w:rsidP="00CE0DBE">
            <w:pPr>
              <w:tabs>
                <w:tab w:val="left" w:pos="2820"/>
              </w:tabs>
              <w:spacing w:after="0"/>
              <w:rPr>
                <w:rFonts w:ascii="Arial" w:hAnsi="Arial" w:cs="Arial"/>
              </w:rPr>
            </w:pPr>
            <w:r>
              <w:rPr>
                <w:rFonts w:ascii="Arial" w:hAnsi="Arial" w:cs="Arial"/>
              </w:rPr>
              <w:t xml:space="preserve">Odslušan predmet </w:t>
            </w:r>
            <w:r w:rsidR="00915874">
              <w:rPr>
                <w:rFonts w:ascii="Arial" w:hAnsi="Arial" w:cs="Arial"/>
              </w:rPr>
              <w:t>Fiziologija čovjeka na drugoj godini studija Medicine</w:t>
            </w:r>
          </w:p>
        </w:tc>
      </w:tr>
      <w:tr w:rsidR="00294A89" w:rsidRPr="00962BDC" w14:paraId="7D8F9D47" w14:textId="77777777" w:rsidTr="00CE0DBE">
        <w:tc>
          <w:tcPr>
            <w:tcW w:w="1754" w:type="dxa"/>
            <w:tcBorders>
              <w:left w:val="single" w:sz="12" w:space="0" w:color="auto"/>
            </w:tcBorders>
            <w:shd w:val="clear" w:color="auto" w:fill="CCFFFF"/>
            <w:tcMar>
              <w:left w:w="57" w:type="dxa"/>
              <w:right w:w="57" w:type="dxa"/>
            </w:tcMar>
            <w:vAlign w:val="center"/>
          </w:tcPr>
          <w:p w14:paraId="577D6F01"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14:paraId="02186963" w14:textId="062700D0" w:rsidR="00294A89" w:rsidRPr="00962BDC" w:rsidRDefault="004A5BA0" w:rsidP="00CE0DBE">
            <w:pPr>
              <w:tabs>
                <w:tab w:val="left" w:pos="2820"/>
              </w:tabs>
              <w:spacing w:after="0"/>
              <w:rPr>
                <w:rFonts w:ascii="Arial" w:hAnsi="Arial" w:cs="Arial"/>
              </w:rPr>
            </w:pPr>
            <w:r w:rsidRPr="00370815">
              <w:rPr>
                <w:rFonts w:ascii="Arial" w:hAnsi="Arial" w:cs="Arial"/>
              </w:rPr>
              <w:t xml:space="preserve">Izborni predmet je namijenjen studentima koji žele saznati više o </w:t>
            </w:r>
            <w:proofErr w:type="spellStart"/>
            <w:r w:rsidRPr="00370815">
              <w:rPr>
                <w:rFonts w:ascii="Arial" w:hAnsi="Arial" w:cs="Arial"/>
              </w:rPr>
              <w:t>elektrofiziološkim</w:t>
            </w:r>
            <w:proofErr w:type="spellEnd"/>
            <w:r w:rsidRPr="00370815">
              <w:rPr>
                <w:rFonts w:ascii="Arial" w:hAnsi="Arial" w:cs="Arial"/>
              </w:rPr>
              <w:t xml:space="preserve"> principima funkcije srčanih stanica, kao i mehanizmima stvaranja i korištenja energetski bogatih molekula u </w:t>
            </w:r>
            <w:proofErr w:type="spellStart"/>
            <w:r w:rsidRPr="00370815">
              <w:rPr>
                <w:rFonts w:ascii="Arial" w:hAnsi="Arial" w:cs="Arial"/>
              </w:rPr>
              <w:t>miokardu</w:t>
            </w:r>
            <w:proofErr w:type="spellEnd"/>
            <w:r w:rsidRPr="00370815">
              <w:rPr>
                <w:rFonts w:ascii="Arial" w:hAnsi="Arial" w:cs="Arial"/>
              </w:rPr>
              <w:t xml:space="preserve">. Studenti će se upoznati s važnošću ionskih kanala u fiziološkoj funkciji </w:t>
            </w:r>
            <w:proofErr w:type="spellStart"/>
            <w:r w:rsidRPr="00370815">
              <w:rPr>
                <w:rFonts w:ascii="Arial" w:hAnsi="Arial" w:cs="Arial"/>
              </w:rPr>
              <w:t>miokarda</w:t>
            </w:r>
            <w:proofErr w:type="spellEnd"/>
            <w:r w:rsidRPr="00370815">
              <w:rPr>
                <w:rFonts w:ascii="Arial" w:hAnsi="Arial" w:cs="Arial"/>
              </w:rPr>
              <w:t>, kao i s njihovim doprinosom i ulogom u razvoju raznih patoloških procesa relevantnih u kliničkoj praksi. Studenti će također naučiti više o ulozi mitohondrija u zdravlju i bolesti srca kao i teoretskim i praktičnim terapeutskim mogućnostima vezanih uz njihovu funkciju.</w:t>
            </w:r>
          </w:p>
        </w:tc>
      </w:tr>
      <w:tr w:rsidR="00294A89" w:rsidRPr="00962BDC" w14:paraId="2D95A5AC" w14:textId="77777777" w:rsidTr="00CE0DBE">
        <w:tc>
          <w:tcPr>
            <w:tcW w:w="1754" w:type="dxa"/>
            <w:tcBorders>
              <w:left w:val="single" w:sz="12" w:space="0" w:color="auto"/>
            </w:tcBorders>
            <w:shd w:val="clear" w:color="auto" w:fill="CCFFFF"/>
            <w:tcMar>
              <w:left w:w="57" w:type="dxa"/>
              <w:right w:w="57" w:type="dxa"/>
            </w:tcMar>
            <w:vAlign w:val="center"/>
          </w:tcPr>
          <w:p w14:paraId="0991B458"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14:paraId="35C04EA3" w14:textId="4369C890" w:rsidR="00294A89" w:rsidRPr="00962BDC" w:rsidRDefault="003B574C" w:rsidP="00D42A5F">
            <w:pPr>
              <w:tabs>
                <w:tab w:val="left" w:pos="2820"/>
              </w:tabs>
              <w:spacing w:after="0"/>
              <w:rPr>
                <w:rFonts w:ascii="Arial" w:hAnsi="Arial" w:cs="Arial"/>
              </w:rPr>
            </w:pPr>
            <w:r w:rsidRPr="004C0D39">
              <w:rPr>
                <w:rFonts w:ascii="Arial" w:hAnsi="Arial" w:cs="Arial"/>
                <w:b/>
              </w:rPr>
              <w:t>Dan 1.</w:t>
            </w:r>
            <w:r>
              <w:rPr>
                <w:rFonts w:ascii="Arial" w:hAnsi="Arial" w:cs="Arial"/>
              </w:rPr>
              <w:t xml:space="preserve"> </w:t>
            </w:r>
            <w:r w:rsidR="004C0D39">
              <w:rPr>
                <w:rFonts w:ascii="Arial" w:hAnsi="Arial" w:cs="Arial"/>
              </w:rPr>
              <w:t xml:space="preserve">Predavanje (5 sati): Osnovni principi stvaranja i širenja srčanog akcijskog potencijala; Srčane aritmije; Bolesti srčanih ionskih kanala; Srčana zaštita promjenom aktivnosti staničnih ionskih kanala. </w:t>
            </w:r>
            <w:r w:rsidR="004C0D39" w:rsidRPr="004C0D39">
              <w:rPr>
                <w:rFonts w:ascii="Arial" w:hAnsi="Arial" w:cs="Arial"/>
                <w:b/>
              </w:rPr>
              <w:t>Dan 2.</w:t>
            </w:r>
            <w:r w:rsidR="004C0D39">
              <w:rPr>
                <w:rFonts w:ascii="Arial" w:hAnsi="Arial" w:cs="Arial"/>
              </w:rPr>
              <w:t xml:space="preserve"> Predavanje (5 sati): Osnovni principi srčane bioenergetike i uloge mitohondrija; Mitohondrijski ionski kanali, Promjene mitohondrijske funkcije u bolestima srca. </w:t>
            </w:r>
            <w:r w:rsidR="004C0D39" w:rsidRPr="005D220E">
              <w:rPr>
                <w:rFonts w:ascii="Arial" w:hAnsi="Arial" w:cs="Arial"/>
                <w:b/>
              </w:rPr>
              <w:t>Dan 3.</w:t>
            </w:r>
            <w:r w:rsidR="004C0D39">
              <w:rPr>
                <w:rFonts w:ascii="Arial" w:hAnsi="Arial" w:cs="Arial"/>
              </w:rPr>
              <w:t xml:space="preserve"> </w:t>
            </w:r>
            <w:r w:rsidR="00D42A5F">
              <w:rPr>
                <w:rFonts w:ascii="Arial" w:hAnsi="Arial" w:cs="Arial"/>
              </w:rPr>
              <w:t>Seminar</w:t>
            </w:r>
            <w:r w:rsidR="004C0D39">
              <w:rPr>
                <w:rFonts w:ascii="Arial" w:hAnsi="Arial" w:cs="Arial"/>
              </w:rPr>
              <w:t xml:space="preserve"> (5 sati): Srčana prilagodbe na tjelovježbu, dobri i loši aspekti.</w:t>
            </w:r>
            <w:r w:rsidR="00741BDB">
              <w:rPr>
                <w:rFonts w:ascii="Arial" w:hAnsi="Arial" w:cs="Arial"/>
              </w:rPr>
              <w:t xml:space="preserve"> </w:t>
            </w:r>
            <w:r w:rsidR="00741BDB" w:rsidRPr="00741BDB">
              <w:rPr>
                <w:rFonts w:ascii="Arial" w:hAnsi="Arial" w:cs="Arial"/>
                <w:b/>
              </w:rPr>
              <w:t>Dan 4.</w:t>
            </w:r>
            <w:r w:rsidR="00741BDB">
              <w:rPr>
                <w:rFonts w:ascii="Arial" w:hAnsi="Arial" w:cs="Arial"/>
              </w:rPr>
              <w:t xml:space="preserve"> Vježba (5 sati): Laboratorijski alati i metode za procjenu stanične i mitohondrijske srčane funkcije. </w:t>
            </w:r>
            <w:r w:rsidR="00741BDB" w:rsidRPr="002F7619">
              <w:rPr>
                <w:rFonts w:ascii="Arial" w:hAnsi="Arial" w:cs="Arial"/>
                <w:b/>
              </w:rPr>
              <w:t>Dan 5.</w:t>
            </w:r>
            <w:r w:rsidR="00741BDB">
              <w:rPr>
                <w:rFonts w:ascii="Arial" w:hAnsi="Arial" w:cs="Arial"/>
              </w:rPr>
              <w:t xml:space="preserve"> Seminar</w:t>
            </w:r>
            <w:r w:rsidR="00641AF0">
              <w:rPr>
                <w:rFonts w:ascii="Arial" w:hAnsi="Arial" w:cs="Arial"/>
              </w:rPr>
              <w:t xml:space="preserve"> (5 sati)</w:t>
            </w:r>
            <w:r w:rsidR="002F7619">
              <w:rPr>
                <w:rFonts w:ascii="Arial" w:hAnsi="Arial" w:cs="Arial"/>
              </w:rPr>
              <w:t>: Diskusija pročitane literature</w:t>
            </w:r>
          </w:p>
        </w:tc>
      </w:tr>
      <w:tr w:rsidR="00294A89" w:rsidRPr="00962BDC" w14:paraId="03BB9760" w14:textId="77777777"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14:paraId="610184E2"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14:paraId="1253C44C" w14:textId="0EB9CFA7"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predavanja</w:t>
            </w:r>
          </w:p>
          <w:p w14:paraId="329E4431" w14:textId="3F531F09"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seminari i radionice  </w:t>
            </w:r>
          </w:p>
          <w:p w14:paraId="7CAAE88F" w14:textId="443F2755" w:rsidR="00294A89" w:rsidRPr="00962BDC" w:rsidRDefault="002F7619"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vježbe  </w:t>
            </w:r>
          </w:p>
          <w:p w14:paraId="43A8B135"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14:paraId="39A31073"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14:paraId="3FBAEF95" w14:textId="77777777" w:rsidR="00294A89" w:rsidRPr="00962BDC" w:rsidRDefault="00294A89" w:rsidP="00CE0DBE">
            <w:pPr>
              <w:tabs>
                <w:tab w:val="left" w:pos="2820"/>
              </w:tabs>
              <w:spacing w:after="0"/>
              <w:rPr>
                <w:rFonts w:ascii="Arial" w:hAnsi="Arial" w:cs="Arial"/>
              </w:rPr>
            </w:pPr>
            <w:r w:rsidRPr="00962BDC">
              <w:rPr>
                <w:rFonts w:ascii="Arial" w:eastAsia="MS Gothic" w:hAnsi="MS Gothic" w:cs="Arial"/>
              </w:rPr>
              <w:lastRenderedPageBreak/>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14:paraId="0185FEE0"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lastRenderedPageBreak/>
              <w:t>☐</w:t>
            </w:r>
            <w:r>
              <w:rPr>
                <w:rFonts w:ascii="Arial" w:eastAsia="MS Gothic" w:hAnsi="MS Gothic" w:cs="Arial"/>
                <w:b w:val="0"/>
                <w:sz w:val="22"/>
                <w:szCs w:val="22"/>
                <w:lang w:val="hr-HR"/>
              </w:rPr>
              <w:t xml:space="preserve"> </w:t>
            </w:r>
            <w:r w:rsidRPr="00962BDC">
              <w:rPr>
                <w:rFonts w:ascii="Arial" w:hAnsi="Arial" w:cs="Arial"/>
                <w:b w:val="0"/>
                <w:sz w:val="22"/>
                <w:szCs w:val="22"/>
                <w:lang w:val="hr-HR"/>
              </w:rPr>
              <w:t xml:space="preserve">samostalni  zadaci  </w:t>
            </w:r>
          </w:p>
          <w:p w14:paraId="0C8F7F64"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multimedija </w:t>
            </w:r>
          </w:p>
          <w:p w14:paraId="7816D2A7"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14:paraId="1E9C4645" w14:textId="77777777"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14:paraId="6C408F05" w14:textId="77777777"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14:paraId="057AAA08" w14:textId="77777777"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4EAAE85C" w14:textId="77777777"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14:paraId="0DA0EAE4" w14:textId="77777777"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14:paraId="715FDBA8" w14:textId="77777777" w:rsidR="00294A89" w:rsidRPr="00962BDC" w:rsidRDefault="00294A89" w:rsidP="00CE0DBE">
            <w:pPr>
              <w:pStyle w:val="FieldText"/>
              <w:rPr>
                <w:rFonts w:ascii="Arial" w:hAnsi="Arial" w:cs="Arial"/>
                <w:b w:val="0"/>
                <w:sz w:val="22"/>
                <w:szCs w:val="22"/>
                <w:lang w:val="hr-HR"/>
              </w:rPr>
            </w:pPr>
          </w:p>
        </w:tc>
      </w:tr>
      <w:tr w:rsidR="00294A89" w:rsidRPr="00962BDC" w14:paraId="28A5A780"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4DD99AE5"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lastRenderedPageBreak/>
              <w:t>Obveze studenata</w:t>
            </w:r>
          </w:p>
        </w:tc>
        <w:tc>
          <w:tcPr>
            <w:tcW w:w="7801" w:type="dxa"/>
            <w:gridSpan w:val="15"/>
            <w:tcBorders>
              <w:bottom w:val="single" w:sz="12" w:space="0" w:color="auto"/>
              <w:right w:val="single" w:sz="12" w:space="0" w:color="auto"/>
            </w:tcBorders>
            <w:tcMar>
              <w:left w:w="57" w:type="dxa"/>
              <w:right w:w="57" w:type="dxa"/>
            </w:tcMar>
            <w:vAlign w:val="center"/>
          </w:tcPr>
          <w:p w14:paraId="3018208E"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14:paraId="263A0ED6" w14:textId="77777777"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7617B103" w14:textId="77777777"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(upisati udio u ECTS bodovima 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14:paraId="05EEC64A"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t>Pohađanje nastave</w:t>
            </w:r>
          </w:p>
        </w:tc>
        <w:tc>
          <w:tcPr>
            <w:tcW w:w="782" w:type="dxa"/>
            <w:gridSpan w:val="2"/>
            <w:tcBorders>
              <w:top w:val="single" w:sz="12" w:space="0" w:color="auto"/>
            </w:tcBorders>
            <w:tcMar>
              <w:left w:w="57" w:type="dxa"/>
              <w:right w:w="57" w:type="dxa"/>
            </w:tcMar>
            <w:vAlign w:val="center"/>
          </w:tcPr>
          <w:p w14:paraId="3439C4A6" w14:textId="60EA46E0" w:rsidR="00294A89" w:rsidRPr="00962BDC" w:rsidRDefault="002F7619" w:rsidP="00CE0DBE">
            <w:pPr>
              <w:pStyle w:val="FieldText"/>
              <w:rPr>
                <w:rFonts w:ascii="Arial" w:hAnsi="Arial" w:cs="Arial"/>
                <w:b w:val="0"/>
                <w:sz w:val="22"/>
                <w:szCs w:val="22"/>
                <w:lang w:val="hr-HR"/>
              </w:rPr>
            </w:pPr>
            <w:r>
              <w:rPr>
                <w:rFonts w:ascii="Arial" w:hAnsi="Arial" w:cs="Arial"/>
                <w:b w:val="0"/>
                <w:sz w:val="22"/>
                <w:szCs w:val="22"/>
                <w:lang w:val="hr-HR"/>
              </w:rPr>
              <w:t>1</w:t>
            </w:r>
          </w:p>
        </w:tc>
        <w:tc>
          <w:tcPr>
            <w:tcW w:w="1275" w:type="dxa"/>
            <w:gridSpan w:val="3"/>
            <w:tcBorders>
              <w:top w:val="single" w:sz="12" w:space="0" w:color="auto"/>
            </w:tcBorders>
            <w:tcMar>
              <w:left w:w="57" w:type="dxa"/>
              <w:right w:w="57" w:type="dxa"/>
            </w:tcMar>
            <w:vAlign w:val="center"/>
          </w:tcPr>
          <w:p w14:paraId="2739DDE3" w14:textId="77777777"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14:paraId="72020F2D"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14:paraId="540D16A6" w14:textId="77777777"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14:paraId="152ACE53"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206C7AD6"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1C57E290"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14:paraId="729B7857"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14:paraId="51648D20" w14:textId="0DEA8397" w:rsidR="00294A89" w:rsidRPr="00962BDC" w:rsidRDefault="002F7619" w:rsidP="00CE0DBE">
            <w:pPr>
              <w:pStyle w:val="FieldText"/>
              <w:rPr>
                <w:rFonts w:ascii="Arial" w:hAnsi="Arial" w:cs="Arial"/>
                <w:b w:val="0"/>
                <w:sz w:val="22"/>
                <w:szCs w:val="22"/>
                <w:lang w:val="hr-HR"/>
              </w:rPr>
            </w:pPr>
            <w:r>
              <w:rPr>
                <w:rFonts w:ascii="Arial" w:hAnsi="Arial" w:cs="Arial"/>
                <w:b w:val="0"/>
                <w:sz w:val="22"/>
                <w:szCs w:val="22"/>
                <w:lang w:val="hr-HR"/>
              </w:rPr>
              <w:t>2</w:t>
            </w:r>
          </w:p>
        </w:tc>
        <w:tc>
          <w:tcPr>
            <w:tcW w:w="1275" w:type="dxa"/>
            <w:gridSpan w:val="3"/>
            <w:shd w:val="clear" w:color="auto" w:fill="auto"/>
            <w:tcMar>
              <w:left w:w="57" w:type="dxa"/>
              <w:right w:w="57" w:type="dxa"/>
            </w:tcMar>
            <w:vAlign w:val="center"/>
          </w:tcPr>
          <w:p w14:paraId="1986F7A5" w14:textId="77777777"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14:paraId="69D72172"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7D2B0E91"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77DAD00D"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2CD1540C"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7CB11DCF"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14:paraId="31D185A3" w14:textId="77777777"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14:paraId="4E00865F"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14:paraId="052FC148" w14:textId="77777777"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14:paraId="1416A7AC"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442B3405"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4877890B" w14:textId="77777777"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14:paraId="4B31241D" w14:textId="77777777" w:rsidTr="00CE0DBE">
        <w:trPr>
          <w:trHeight w:val="397"/>
        </w:trPr>
        <w:tc>
          <w:tcPr>
            <w:tcW w:w="1754" w:type="dxa"/>
            <w:vMerge/>
            <w:tcBorders>
              <w:left w:val="single" w:sz="12" w:space="0" w:color="auto"/>
            </w:tcBorders>
            <w:shd w:val="clear" w:color="auto" w:fill="CCFFFF"/>
            <w:tcMar>
              <w:left w:w="57" w:type="dxa"/>
              <w:right w:w="57" w:type="dxa"/>
            </w:tcMar>
            <w:vAlign w:val="center"/>
          </w:tcPr>
          <w:p w14:paraId="75921D28"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14:paraId="01758EB5" w14:textId="77777777"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14:paraId="15F05CF2" w14:textId="77777777"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12A6351" w14:textId="77777777"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14:paraId="1230F0A2" w14:textId="77777777"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14:paraId="7A8C3CAE"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7100EA80"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14:paraId="41C4E442" w14:textId="77777777"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374350DD" w14:textId="77777777"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14:paraId="2C821071" w14:textId="77777777"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14:paraId="14BD96F2" w14:textId="77777777"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85477DD" w14:textId="77777777"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14:paraId="6B872ABB" w14:textId="77777777"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14:paraId="3B7F32C8"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14:paraId="19CBFD66" w14:textId="77777777"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14:paraId="495EA3CF" w14:textId="77777777"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9758647" w14:textId="77777777"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14:paraId="6CAD2483" w14:textId="40E10A72" w:rsidR="00294A89" w:rsidRPr="00962BDC" w:rsidRDefault="00A03A34" w:rsidP="00CE0DBE">
            <w:pPr>
              <w:tabs>
                <w:tab w:val="left" w:pos="2820"/>
              </w:tabs>
              <w:spacing w:after="0"/>
              <w:rPr>
                <w:rFonts w:ascii="Arial" w:hAnsi="Arial" w:cs="Arial"/>
              </w:rPr>
            </w:pPr>
            <w:r>
              <w:rPr>
                <w:rFonts w:ascii="Arial" w:hAnsi="Arial" w:cs="Arial"/>
              </w:rPr>
              <w:t>Usmena prezentacija</w:t>
            </w:r>
          </w:p>
        </w:tc>
      </w:tr>
      <w:tr w:rsidR="00294A89" w:rsidRPr="00962BDC" w14:paraId="194773C4" w14:textId="77777777"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4EBF1D88" w14:textId="77777777"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14:paraId="14DCC260"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41999CA"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52DCE13" w14:textId="77777777"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14:paraId="4C4BE719" w14:textId="77777777" w:rsidTr="00CE0DBE">
        <w:trPr>
          <w:trHeight w:val="75"/>
        </w:trPr>
        <w:tc>
          <w:tcPr>
            <w:tcW w:w="1754" w:type="dxa"/>
            <w:vMerge/>
            <w:tcBorders>
              <w:left w:val="single" w:sz="12" w:space="0" w:color="auto"/>
            </w:tcBorders>
            <w:shd w:val="clear" w:color="auto" w:fill="CCFFFF"/>
            <w:tcMar>
              <w:left w:w="57" w:type="dxa"/>
              <w:right w:w="57" w:type="dxa"/>
            </w:tcMar>
            <w:vAlign w:val="center"/>
          </w:tcPr>
          <w:p w14:paraId="6530D6E8" w14:textId="77777777"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p w14:paraId="556C75F0" w14:textId="77777777" w:rsidR="00294A89" w:rsidRDefault="002F7619" w:rsidP="00CE0DBE">
            <w:pPr>
              <w:tabs>
                <w:tab w:val="left" w:pos="2820"/>
              </w:tabs>
              <w:spacing w:after="0"/>
              <w:rPr>
                <w:rFonts w:ascii="Arial" w:hAnsi="Arial" w:cs="Arial"/>
                <w:color w:val="000000"/>
              </w:rPr>
            </w:pPr>
            <w:r w:rsidRPr="002F7619">
              <w:rPr>
                <w:rFonts w:ascii="Arial" w:hAnsi="Arial" w:cs="Arial"/>
                <w:color w:val="000000"/>
              </w:rPr>
              <w:t xml:space="preserve">Berne RM, </w:t>
            </w:r>
            <w:proofErr w:type="spellStart"/>
            <w:r w:rsidRPr="002F7619">
              <w:rPr>
                <w:rFonts w:ascii="Arial" w:hAnsi="Arial" w:cs="Arial"/>
                <w:color w:val="000000"/>
              </w:rPr>
              <w:t>Levy</w:t>
            </w:r>
            <w:proofErr w:type="spellEnd"/>
            <w:r w:rsidRPr="002F7619">
              <w:rPr>
                <w:rFonts w:ascii="Arial" w:hAnsi="Arial" w:cs="Arial"/>
                <w:color w:val="000000"/>
              </w:rPr>
              <w:t xml:space="preserve"> MN, </w:t>
            </w:r>
            <w:proofErr w:type="spellStart"/>
            <w:r w:rsidRPr="002F7619">
              <w:rPr>
                <w:rFonts w:ascii="Arial" w:hAnsi="Arial" w:cs="Arial"/>
                <w:color w:val="000000"/>
              </w:rPr>
              <w:t>Koeppen</w:t>
            </w:r>
            <w:proofErr w:type="spellEnd"/>
            <w:r w:rsidRPr="002F7619">
              <w:rPr>
                <w:rFonts w:ascii="Arial" w:hAnsi="Arial" w:cs="Arial"/>
                <w:color w:val="000000"/>
              </w:rPr>
              <w:t xml:space="preserve"> BM, </w:t>
            </w:r>
            <w:proofErr w:type="spellStart"/>
            <w:r w:rsidRPr="002F7619">
              <w:rPr>
                <w:rFonts w:ascii="Arial" w:hAnsi="Arial" w:cs="Arial"/>
                <w:color w:val="000000"/>
              </w:rPr>
              <w:t>Stanton</w:t>
            </w:r>
            <w:proofErr w:type="spellEnd"/>
            <w:r w:rsidRPr="002F7619">
              <w:rPr>
                <w:rFonts w:ascii="Arial" w:hAnsi="Arial" w:cs="Arial"/>
                <w:color w:val="000000"/>
              </w:rPr>
              <w:t xml:space="preserve"> BA. </w:t>
            </w:r>
            <w:proofErr w:type="spellStart"/>
            <w:r w:rsidRPr="002F7619">
              <w:rPr>
                <w:rFonts w:ascii="Arial" w:hAnsi="Arial" w:cs="Arial"/>
                <w:color w:val="000000"/>
              </w:rPr>
              <w:t>Physiology</w:t>
            </w:r>
            <w:proofErr w:type="spellEnd"/>
            <w:r w:rsidRPr="002F7619">
              <w:rPr>
                <w:rFonts w:ascii="Arial" w:hAnsi="Arial" w:cs="Arial"/>
                <w:color w:val="000000"/>
              </w:rPr>
              <w:t>, Elsevier Inc, 2004.</w:t>
            </w:r>
          </w:p>
          <w:p w14:paraId="1DB15EAC" w14:textId="57050A10" w:rsidR="002F7619" w:rsidRPr="00962BDC" w:rsidRDefault="002F7619" w:rsidP="00CE0DBE">
            <w:pPr>
              <w:tabs>
                <w:tab w:val="left" w:pos="2820"/>
              </w:tabs>
              <w:spacing w:after="0"/>
              <w:rPr>
                <w:rFonts w:ascii="Arial" w:hAnsi="Arial" w:cs="Arial"/>
                <w:color w:val="000000"/>
              </w:rPr>
            </w:pPr>
            <w:proofErr w:type="spellStart"/>
            <w:r w:rsidRPr="002F7619">
              <w:rPr>
                <w:rFonts w:ascii="Arial" w:hAnsi="Arial" w:cs="Arial"/>
                <w:color w:val="000000"/>
              </w:rPr>
              <w:t>Stryer</w:t>
            </w:r>
            <w:proofErr w:type="spellEnd"/>
            <w:r w:rsidRPr="002F7619">
              <w:rPr>
                <w:rFonts w:ascii="Arial" w:hAnsi="Arial" w:cs="Arial"/>
                <w:color w:val="000000"/>
              </w:rPr>
              <w:t xml:space="preserve"> L, </w:t>
            </w:r>
            <w:proofErr w:type="spellStart"/>
            <w:r w:rsidRPr="002F7619">
              <w:rPr>
                <w:rFonts w:ascii="Arial" w:hAnsi="Arial" w:cs="Arial"/>
                <w:color w:val="000000"/>
              </w:rPr>
              <w:t>Berg</w:t>
            </w:r>
            <w:proofErr w:type="spellEnd"/>
            <w:r w:rsidRPr="002F7619">
              <w:rPr>
                <w:rFonts w:ascii="Arial" w:hAnsi="Arial" w:cs="Arial"/>
                <w:color w:val="000000"/>
              </w:rPr>
              <w:t xml:space="preserve"> JM, </w:t>
            </w:r>
            <w:proofErr w:type="spellStart"/>
            <w:r w:rsidRPr="002F7619">
              <w:rPr>
                <w:rFonts w:ascii="Arial" w:hAnsi="Arial" w:cs="Arial"/>
                <w:color w:val="000000"/>
              </w:rPr>
              <w:t>Tymoczko</w:t>
            </w:r>
            <w:proofErr w:type="spellEnd"/>
            <w:r w:rsidRPr="002F7619">
              <w:rPr>
                <w:rFonts w:ascii="Arial" w:hAnsi="Arial" w:cs="Arial"/>
                <w:color w:val="000000"/>
              </w:rPr>
              <w:t xml:space="preserve"> JL. </w:t>
            </w:r>
            <w:proofErr w:type="spellStart"/>
            <w:r w:rsidRPr="002F7619">
              <w:rPr>
                <w:rFonts w:ascii="Arial" w:hAnsi="Arial" w:cs="Arial"/>
                <w:color w:val="000000"/>
              </w:rPr>
              <w:t>Biochemistry</w:t>
            </w:r>
            <w:proofErr w:type="spellEnd"/>
            <w:r w:rsidRPr="002F7619">
              <w:rPr>
                <w:rFonts w:ascii="Arial" w:hAnsi="Arial" w:cs="Arial"/>
                <w:color w:val="000000"/>
              </w:rPr>
              <w:t xml:space="preserve"> </w:t>
            </w:r>
            <w:proofErr w:type="spellStart"/>
            <w:r w:rsidRPr="002F7619">
              <w:rPr>
                <w:rFonts w:ascii="Arial" w:hAnsi="Arial" w:cs="Arial"/>
                <w:color w:val="000000"/>
              </w:rPr>
              <w:t>W.H.Freeman</w:t>
            </w:r>
            <w:proofErr w:type="spellEnd"/>
            <w:r w:rsidRPr="002F7619">
              <w:rPr>
                <w:rFonts w:ascii="Arial" w:hAnsi="Arial" w:cs="Arial"/>
                <w:color w:val="000000"/>
              </w:rPr>
              <w:t xml:space="preserve"> &amp; Co </w:t>
            </w:r>
            <w:proofErr w:type="spellStart"/>
            <w:r w:rsidRPr="002F7619">
              <w:rPr>
                <w:rFonts w:ascii="Arial" w:hAnsi="Arial" w:cs="Arial"/>
                <w:color w:val="000000"/>
              </w:rPr>
              <w:t>Ltd</w:t>
            </w:r>
            <w:proofErr w:type="spellEnd"/>
            <w:r w:rsidRPr="002F7619">
              <w:rPr>
                <w:rFonts w:ascii="Arial" w:hAnsi="Arial" w:cs="Arial"/>
                <w:color w:val="000000"/>
              </w:rPr>
              <w:t>;</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38899E8A" w14:textId="77777777"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1293D480" w14:textId="3768B26C" w:rsidR="00294A89" w:rsidRPr="00962BDC" w:rsidRDefault="002F7619" w:rsidP="00CE0DBE">
            <w:pPr>
              <w:tabs>
                <w:tab w:val="left" w:pos="2820"/>
              </w:tabs>
              <w:spacing w:after="0"/>
              <w:jc w:val="center"/>
              <w:rPr>
                <w:rFonts w:ascii="Arial" w:hAnsi="Arial" w:cs="Arial"/>
                <w:i/>
                <w:color w:val="000000"/>
              </w:rPr>
            </w:pPr>
            <w:r>
              <w:rPr>
                <w:rFonts w:ascii="Arial" w:hAnsi="Arial" w:cs="Arial"/>
                <w:i/>
                <w:color w:val="000000"/>
              </w:rPr>
              <w:t>Da</w:t>
            </w:r>
          </w:p>
        </w:tc>
      </w:tr>
      <w:tr w:rsidR="00294A89" w:rsidRPr="00962BDC" w14:paraId="037F4457" w14:textId="77777777" w:rsidTr="00CE0DBE">
        <w:tc>
          <w:tcPr>
            <w:tcW w:w="1754" w:type="dxa"/>
            <w:tcBorders>
              <w:top w:val="single" w:sz="12" w:space="0" w:color="auto"/>
              <w:left w:val="single" w:sz="12" w:space="0" w:color="auto"/>
            </w:tcBorders>
            <w:shd w:val="clear" w:color="auto" w:fill="CCFFFF"/>
            <w:tcMar>
              <w:left w:w="57" w:type="dxa"/>
              <w:right w:w="57" w:type="dxa"/>
            </w:tcMar>
            <w:vAlign w:val="center"/>
          </w:tcPr>
          <w:p w14:paraId="16ED978E"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14:paraId="33DBE486" w14:textId="77777777"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14:paraId="15DABC87" w14:textId="775FF5E1" w:rsidR="00294A89" w:rsidRPr="00962BDC" w:rsidRDefault="002F7619" w:rsidP="00CE0DBE">
            <w:pPr>
              <w:tabs>
                <w:tab w:val="left" w:pos="2820"/>
              </w:tabs>
              <w:spacing w:after="0"/>
              <w:rPr>
                <w:rFonts w:ascii="Arial" w:hAnsi="Arial" w:cs="Arial"/>
              </w:rPr>
            </w:pPr>
            <w:r>
              <w:rPr>
                <w:rFonts w:ascii="Arial" w:hAnsi="Arial" w:cs="Arial"/>
              </w:rPr>
              <w:t xml:space="preserve">Journal </w:t>
            </w:r>
            <w:proofErr w:type="spellStart"/>
            <w:r>
              <w:rPr>
                <w:rFonts w:ascii="Arial" w:hAnsi="Arial" w:cs="Arial"/>
              </w:rPr>
              <w:t>articles</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topic</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cardiac</w:t>
            </w:r>
            <w:proofErr w:type="spellEnd"/>
            <w:r>
              <w:rPr>
                <w:rFonts w:ascii="Arial" w:hAnsi="Arial" w:cs="Arial"/>
              </w:rPr>
              <w:t xml:space="preserve"> </w:t>
            </w:r>
            <w:proofErr w:type="spellStart"/>
            <w:r>
              <w:rPr>
                <w:rFonts w:ascii="Arial" w:hAnsi="Arial" w:cs="Arial"/>
              </w:rPr>
              <w:t>bioenergetics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electrophysiology</w:t>
            </w:r>
            <w:proofErr w:type="spellEnd"/>
          </w:p>
        </w:tc>
      </w:tr>
      <w:tr w:rsidR="00294A89" w:rsidRPr="00962BDC" w14:paraId="4188E336" w14:textId="77777777" w:rsidTr="00CE0DBE">
        <w:tc>
          <w:tcPr>
            <w:tcW w:w="1754" w:type="dxa"/>
            <w:tcBorders>
              <w:left w:val="single" w:sz="12" w:space="0" w:color="auto"/>
            </w:tcBorders>
            <w:shd w:val="clear" w:color="auto" w:fill="CCFFFF"/>
            <w:tcMar>
              <w:left w:w="57" w:type="dxa"/>
              <w:right w:w="57" w:type="dxa"/>
            </w:tcMar>
            <w:vAlign w:val="center"/>
          </w:tcPr>
          <w:p w14:paraId="446D610C"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14:paraId="3330DFFA" w14:textId="77777777"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14:paraId="750D52C2" w14:textId="77777777"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14:paraId="1B2CCD9F" w14:textId="77777777"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14:paraId="20D90B08" w14:textId="77777777"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14:paraId="592F30A2" w14:textId="77777777" w:rsidTr="00CE0DBE">
        <w:tc>
          <w:tcPr>
            <w:tcW w:w="1754" w:type="dxa"/>
            <w:tcBorders>
              <w:left w:val="single" w:sz="12" w:space="0" w:color="auto"/>
              <w:bottom w:val="single" w:sz="12" w:space="0" w:color="auto"/>
            </w:tcBorders>
            <w:shd w:val="clear" w:color="auto" w:fill="CCFFFF"/>
            <w:tcMar>
              <w:left w:w="57" w:type="dxa"/>
              <w:right w:w="57" w:type="dxa"/>
            </w:tcMar>
            <w:vAlign w:val="center"/>
          </w:tcPr>
          <w:p w14:paraId="3B815606" w14:textId="77777777"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14:paraId="6BCE01FD" w14:textId="77777777"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14:paraId="02699C15" w14:textId="77777777" w:rsidR="00294A89" w:rsidRPr="00962BDC" w:rsidRDefault="00294A89" w:rsidP="00294A89">
      <w:pPr>
        <w:spacing w:after="0" w:line="240" w:lineRule="auto"/>
        <w:rPr>
          <w:rFonts w:ascii="Arial" w:hAnsi="Arial" w:cs="Arial"/>
        </w:rPr>
      </w:pPr>
    </w:p>
    <w:p w14:paraId="28959451" w14:textId="77777777" w:rsidR="00294A89" w:rsidRPr="00962BDC" w:rsidRDefault="00294A89" w:rsidP="00294A89">
      <w:pPr>
        <w:spacing w:after="0" w:line="240" w:lineRule="auto"/>
        <w:rPr>
          <w:rFonts w:ascii="Arial" w:hAnsi="Arial" w:cs="Arial"/>
        </w:rPr>
      </w:pPr>
    </w:p>
    <w:p w14:paraId="0D67B43C" w14:textId="77777777" w:rsidR="00294A89" w:rsidRPr="00962BDC" w:rsidRDefault="00294A89" w:rsidP="00294A89">
      <w:pPr>
        <w:spacing w:after="0" w:line="240" w:lineRule="auto"/>
        <w:rPr>
          <w:rFonts w:ascii="Arial" w:hAnsi="Arial" w:cs="Arial"/>
        </w:rPr>
      </w:pPr>
    </w:p>
    <w:p w14:paraId="5E7A0CE1" w14:textId="77777777" w:rsidR="00294A89" w:rsidRPr="00962BDC" w:rsidRDefault="00294A89" w:rsidP="00294A89">
      <w:pPr>
        <w:spacing w:after="0" w:line="240" w:lineRule="auto"/>
        <w:rPr>
          <w:rFonts w:ascii="Arial" w:hAnsi="Arial" w:cs="Arial"/>
        </w:rPr>
      </w:pPr>
    </w:p>
    <w:p w14:paraId="0B4CFE97" w14:textId="77777777" w:rsidR="00294A89" w:rsidRPr="00962BDC" w:rsidRDefault="00294A89" w:rsidP="00294A89">
      <w:pPr>
        <w:spacing w:after="0" w:line="240" w:lineRule="auto"/>
        <w:rPr>
          <w:rFonts w:ascii="Arial" w:hAnsi="Arial" w:cs="Arial"/>
        </w:rPr>
      </w:pPr>
    </w:p>
    <w:p w14:paraId="23CF9B15" w14:textId="77777777" w:rsidR="00294A89" w:rsidRPr="00962BDC" w:rsidRDefault="00294A89" w:rsidP="00294A89">
      <w:pPr>
        <w:spacing w:after="0" w:line="240" w:lineRule="auto"/>
        <w:rPr>
          <w:rFonts w:ascii="Arial" w:hAnsi="Arial" w:cs="Arial"/>
        </w:rPr>
      </w:pPr>
    </w:p>
    <w:p w14:paraId="6E7D3F41" w14:textId="0E43CC57" w:rsidR="00294A89" w:rsidRDefault="00294A89" w:rsidP="00294A89">
      <w:pPr>
        <w:spacing w:after="0" w:line="240" w:lineRule="auto"/>
        <w:rPr>
          <w:rFonts w:ascii="Arial" w:hAnsi="Arial" w:cs="Arial"/>
        </w:rPr>
      </w:pPr>
    </w:p>
    <w:p w14:paraId="5A02EAEA" w14:textId="3CFAED86" w:rsidR="00370815" w:rsidRDefault="00370815" w:rsidP="00294A89">
      <w:pPr>
        <w:spacing w:after="0" w:line="240" w:lineRule="auto"/>
        <w:rPr>
          <w:rFonts w:ascii="Arial" w:hAnsi="Arial" w:cs="Arial"/>
        </w:rPr>
      </w:pPr>
    </w:p>
    <w:p w14:paraId="0176F158" w14:textId="4B157145" w:rsidR="00370815" w:rsidRDefault="00370815" w:rsidP="00294A89">
      <w:pPr>
        <w:spacing w:after="0" w:line="240" w:lineRule="auto"/>
        <w:rPr>
          <w:rFonts w:ascii="Arial" w:hAnsi="Arial" w:cs="Arial"/>
        </w:rPr>
      </w:pPr>
    </w:p>
    <w:p w14:paraId="10A735AB" w14:textId="77777777" w:rsidR="00370815" w:rsidRPr="00962BDC" w:rsidRDefault="00370815" w:rsidP="00294A89">
      <w:pPr>
        <w:spacing w:after="0" w:line="240" w:lineRule="auto"/>
        <w:rPr>
          <w:rFonts w:ascii="Arial" w:hAnsi="Arial" w:cs="Arial"/>
        </w:rPr>
      </w:pPr>
    </w:p>
    <w:p w14:paraId="55F09D85" w14:textId="77777777" w:rsidR="00294A89" w:rsidRPr="00962BDC" w:rsidRDefault="00294A89" w:rsidP="00294A89">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14:paraId="628AB3CC" w14:textId="77777777"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ED4781F" w14:textId="77777777" w:rsidR="00294A89" w:rsidRPr="001D0A0B" w:rsidRDefault="00294A89" w:rsidP="00CE0DBE">
            <w:pPr>
              <w:spacing w:before="60" w:after="60" w:line="240" w:lineRule="auto"/>
              <w:ind w:left="397" w:hanging="397"/>
              <w:rPr>
                <w:rFonts w:ascii="Arial" w:hAnsi="Arial" w:cs="Arial"/>
                <w:b/>
                <w:sz w:val="20"/>
                <w:szCs w:val="20"/>
                <w:lang w:val="en-US"/>
              </w:rPr>
            </w:pPr>
            <w:r w:rsidRPr="001D0A0B">
              <w:rPr>
                <w:rFonts w:ascii="Arial" w:hAnsi="Arial" w:cs="Arial"/>
                <w:b/>
                <w:sz w:val="20"/>
                <w:szCs w:val="2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8111621" w14:textId="77777777" w:rsidR="00294A89" w:rsidRPr="001D0A0B" w:rsidRDefault="00294A89" w:rsidP="00CE0DBE">
            <w:pPr>
              <w:spacing w:before="60" w:after="60" w:line="240" w:lineRule="auto"/>
              <w:ind w:left="397" w:hanging="397"/>
              <w:rPr>
                <w:rFonts w:ascii="Arial" w:hAnsi="Arial" w:cs="Arial"/>
                <w:b/>
                <w:sz w:val="20"/>
                <w:szCs w:val="20"/>
                <w:lang w:val="en-US"/>
              </w:rPr>
            </w:pPr>
          </w:p>
        </w:tc>
      </w:tr>
      <w:tr w:rsidR="00294A89" w:rsidRPr="001D0A0B" w14:paraId="4EFE11AB" w14:textId="77777777" w:rsidTr="00CE0DBE">
        <w:tc>
          <w:tcPr>
            <w:tcW w:w="1912" w:type="dxa"/>
            <w:tcBorders>
              <w:top w:val="single" w:sz="12" w:space="0" w:color="auto"/>
              <w:left w:val="single" w:sz="12" w:space="0" w:color="auto"/>
            </w:tcBorders>
            <w:shd w:val="clear" w:color="auto" w:fill="CCFFFF"/>
            <w:tcMar>
              <w:left w:w="57" w:type="dxa"/>
              <w:right w:w="57" w:type="dxa"/>
            </w:tcMar>
            <w:vAlign w:val="center"/>
          </w:tcPr>
          <w:p w14:paraId="7E2081B5" w14:textId="77777777"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14:paraId="401CEC79" w14:textId="55652435" w:rsidR="00294A89" w:rsidRPr="001D0A0B" w:rsidRDefault="00CA24F6" w:rsidP="00294A89">
            <w:pPr>
              <w:spacing w:after="0" w:line="240" w:lineRule="auto"/>
              <w:rPr>
                <w:rFonts w:ascii="Arial" w:hAnsi="Arial" w:cs="Arial"/>
                <w:sz w:val="20"/>
                <w:szCs w:val="20"/>
                <w:lang w:val="en-US"/>
              </w:rPr>
            </w:pPr>
            <w:proofErr w:type="spellStart"/>
            <w:r w:rsidRPr="00CA24F6">
              <w:rPr>
                <w:rFonts w:ascii="Arial" w:hAnsi="Arial" w:cs="Arial"/>
                <w:sz w:val="20"/>
                <w:szCs w:val="20"/>
                <w:lang w:val="en-US"/>
              </w:rPr>
              <w:t>MyoEPBio</w:t>
            </w:r>
            <w:proofErr w:type="spellEnd"/>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0A8B134"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14:paraId="52A2EA29" w14:textId="2A18F456" w:rsidR="00294A89" w:rsidRPr="001D0A0B" w:rsidRDefault="00CA24F6" w:rsidP="00CE0DBE">
            <w:pPr>
              <w:spacing w:after="0" w:line="240" w:lineRule="auto"/>
              <w:rPr>
                <w:rFonts w:ascii="Arial" w:hAnsi="Arial" w:cs="Arial"/>
                <w:sz w:val="20"/>
                <w:szCs w:val="20"/>
                <w:lang w:val="en-US"/>
              </w:rPr>
            </w:pPr>
            <w:r>
              <w:rPr>
                <w:rFonts w:ascii="Arial" w:hAnsi="Arial" w:cs="Arial"/>
                <w:sz w:val="20"/>
                <w:szCs w:val="20"/>
                <w:lang w:val="en-US"/>
              </w:rPr>
              <w:t>2-6.</w:t>
            </w:r>
          </w:p>
        </w:tc>
      </w:tr>
      <w:tr w:rsidR="00294A89" w:rsidRPr="001D0A0B" w14:paraId="2D2183A6"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03F8A0BF"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14:paraId="4ECE0618" w14:textId="77777777" w:rsidR="002D67E3" w:rsidRDefault="002D67E3" w:rsidP="002D67E3">
            <w:pPr>
              <w:spacing w:after="0" w:line="240" w:lineRule="auto"/>
              <w:rPr>
                <w:rFonts w:ascii="Arial" w:hAnsi="Arial" w:cs="Arial"/>
              </w:rPr>
            </w:pPr>
            <w:r>
              <w:rPr>
                <w:rFonts w:ascii="Arial" w:hAnsi="Arial" w:cs="Arial"/>
              </w:rPr>
              <w:t>Marko Ljubković</w:t>
            </w:r>
          </w:p>
          <w:p w14:paraId="743B67C5" w14:textId="50CCB430" w:rsidR="00294A89" w:rsidRPr="001D0A0B" w:rsidRDefault="002D67E3" w:rsidP="002D67E3">
            <w:pPr>
              <w:spacing w:after="0" w:line="240" w:lineRule="auto"/>
              <w:rPr>
                <w:rFonts w:ascii="Arial" w:hAnsi="Arial" w:cs="Arial"/>
                <w:sz w:val="20"/>
                <w:szCs w:val="20"/>
                <w:lang w:val="en-US"/>
              </w:rPr>
            </w:pPr>
            <w:r>
              <w:rPr>
                <w:rFonts w:ascii="Arial" w:hAnsi="Arial" w:cs="Arial"/>
              </w:rPr>
              <w:t>Jasna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608ED19"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14:paraId="3F7CADBA" w14:textId="58297DBD" w:rsidR="00294A89" w:rsidRPr="001D0A0B" w:rsidRDefault="002D67E3" w:rsidP="00CE0DBE">
            <w:pPr>
              <w:spacing w:after="0" w:line="240" w:lineRule="auto"/>
              <w:rPr>
                <w:rFonts w:ascii="Arial" w:hAnsi="Arial" w:cs="Arial"/>
                <w:sz w:val="20"/>
                <w:szCs w:val="20"/>
                <w:lang w:val="en-US"/>
              </w:rPr>
            </w:pPr>
            <w:r>
              <w:rPr>
                <w:rFonts w:ascii="Arial" w:hAnsi="Arial" w:cs="Arial"/>
                <w:sz w:val="20"/>
                <w:szCs w:val="20"/>
                <w:lang w:val="en-US"/>
              </w:rPr>
              <w:t>2</w:t>
            </w:r>
          </w:p>
        </w:tc>
      </w:tr>
      <w:tr w:rsidR="00294A89" w:rsidRPr="001D0A0B" w14:paraId="706ABAED" w14:textId="77777777"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14:paraId="79C4514A"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14:paraId="7B6F89DA" w14:textId="77777777" w:rsidR="00294A89" w:rsidRPr="001D0A0B" w:rsidRDefault="00294A89" w:rsidP="00CE0DBE">
            <w:pPr>
              <w:spacing w:after="0" w:line="240" w:lineRule="auto"/>
              <w:rPr>
                <w:rFonts w:ascii="Arial" w:hAnsi="Arial" w:cs="Arial"/>
                <w:sz w:val="20"/>
                <w:szCs w:val="20"/>
                <w:lang w:val="en-US"/>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10867B6"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A7F59CE"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14:paraId="42A4FF84"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14:paraId="4EEB3B6D" w14:textId="77777777"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14:paraId="3153A196" w14:textId="77777777"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14:paraId="5D185FAA" w14:textId="77777777"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9920238" w14:textId="77777777"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14:paraId="016BFC62" w14:textId="77777777"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6BDED81" w14:textId="77777777"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14:paraId="5F4D46A7" w14:textId="35518419" w:rsidR="00294A89" w:rsidRPr="001D0A0B" w:rsidRDefault="00370815"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14:paraId="329C6360" w14:textId="3E6D6387" w:rsidR="00294A89" w:rsidRPr="001D0A0B" w:rsidRDefault="00370815"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12" w:type="dxa"/>
            <w:gridSpan w:val="2"/>
            <w:tcBorders>
              <w:bottom w:val="single" w:sz="12" w:space="0" w:color="auto"/>
              <w:right w:val="single" w:sz="12" w:space="0" w:color="auto"/>
            </w:tcBorders>
            <w:vAlign w:val="center"/>
          </w:tcPr>
          <w:p w14:paraId="349D2ED8" w14:textId="27CA8EAE" w:rsidR="00294A89" w:rsidRPr="001D0A0B" w:rsidRDefault="002D67E3" w:rsidP="00CE0DBE">
            <w:pPr>
              <w:spacing w:after="0" w:line="240" w:lineRule="auto"/>
              <w:rPr>
                <w:rFonts w:ascii="Arial" w:hAnsi="Arial" w:cs="Arial"/>
                <w:sz w:val="20"/>
                <w:szCs w:val="20"/>
                <w:lang w:val="en-US"/>
              </w:rPr>
            </w:pPr>
            <w:r>
              <w:rPr>
                <w:rFonts w:ascii="Arial" w:hAnsi="Arial" w:cs="Arial"/>
                <w:sz w:val="20"/>
                <w:szCs w:val="20"/>
                <w:lang w:val="en-US"/>
              </w:rPr>
              <w:t>5</w:t>
            </w:r>
          </w:p>
        </w:tc>
        <w:tc>
          <w:tcPr>
            <w:tcW w:w="618" w:type="dxa"/>
            <w:tcBorders>
              <w:bottom w:val="single" w:sz="12" w:space="0" w:color="auto"/>
              <w:right w:val="single" w:sz="12" w:space="0" w:color="auto"/>
            </w:tcBorders>
            <w:vAlign w:val="center"/>
          </w:tcPr>
          <w:p w14:paraId="0D1AED90" w14:textId="77777777" w:rsidR="00294A89" w:rsidRPr="001D0A0B" w:rsidRDefault="00294A89" w:rsidP="00CE0DBE">
            <w:pPr>
              <w:spacing w:after="0" w:line="240" w:lineRule="auto"/>
              <w:rPr>
                <w:rFonts w:ascii="Arial" w:hAnsi="Arial" w:cs="Arial"/>
                <w:sz w:val="20"/>
                <w:szCs w:val="20"/>
                <w:lang w:val="en-US"/>
              </w:rPr>
            </w:pPr>
          </w:p>
        </w:tc>
      </w:tr>
      <w:tr w:rsidR="00294A89" w:rsidRPr="001D0A0B" w14:paraId="494FFC6A"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0B1AD900"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2003791E" w14:textId="77777777"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04A3C81" w14:textId="77777777"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7AFFFB13" w14:textId="77777777" w:rsidR="00294A89" w:rsidRPr="001D0A0B" w:rsidRDefault="00294A89" w:rsidP="00CE0DBE">
            <w:pPr>
              <w:spacing w:after="0" w:line="240" w:lineRule="auto"/>
              <w:rPr>
                <w:rFonts w:ascii="Arial" w:hAnsi="Arial" w:cs="Arial"/>
                <w:sz w:val="20"/>
                <w:szCs w:val="20"/>
                <w:lang w:val="en-US"/>
              </w:rPr>
            </w:pPr>
          </w:p>
        </w:tc>
      </w:tr>
      <w:tr w:rsidR="00294A89" w:rsidRPr="001D0A0B" w14:paraId="5BE63200" w14:textId="77777777"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C9359BC" w14:textId="77777777"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D67E3" w:rsidRPr="001D0A0B" w14:paraId="41C42575" w14:textId="77777777" w:rsidTr="00CE0DBE">
        <w:tc>
          <w:tcPr>
            <w:tcW w:w="1912" w:type="dxa"/>
            <w:tcBorders>
              <w:left w:val="single" w:sz="12" w:space="0" w:color="auto"/>
            </w:tcBorders>
            <w:shd w:val="clear" w:color="auto" w:fill="CCFFFF"/>
            <w:tcMar>
              <w:left w:w="57" w:type="dxa"/>
              <w:right w:w="57" w:type="dxa"/>
            </w:tcMar>
            <w:vAlign w:val="center"/>
          </w:tcPr>
          <w:p w14:paraId="6AFC50F2" w14:textId="1CDDD897" w:rsidR="002D67E3" w:rsidRPr="001D0A0B" w:rsidRDefault="002D67E3" w:rsidP="00CE0DBE">
            <w:pPr>
              <w:tabs>
                <w:tab w:val="left" w:pos="2820"/>
              </w:tabs>
              <w:spacing w:after="0" w:line="240" w:lineRule="auto"/>
              <w:rPr>
                <w:rFonts w:ascii="Arial" w:hAnsi="Arial" w:cs="Arial"/>
                <w:color w:val="000000"/>
                <w:sz w:val="20"/>
                <w:szCs w:val="20"/>
                <w:lang w:val="en-US"/>
              </w:rPr>
            </w:pPr>
            <w:r>
              <w:rPr>
                <w:rFonts w:ascii="Arial" w:hAnsi="Arial" w:cs="Arial"/>
                <w:color w:val="000000"/>
                <w:sz w:val="20"/>
                <w:szCs w:val="20"/>
                <w:lang w:val="en-US"/>
              </w:rPr>
              <w:t>Course objectives</w:t>
            </w:r>
          </w:p>
        </w:tc>
        <w:tc>
          <w:tcPr>
            <w:tcW w:w="7552" w:type="dxa"/>
            <w:gridSpan w:val="14"/>
            <w:tcBorders>
              <w:right w:val="single" w:sz="12" w:space="0" w:color="auto"/>
            </w:tcBorders>
            <w:tcMar>
              <w:left w:w="57" w:type="dxa"/>
              <w:right w:w="57" w:type="dxa"/>
            </w:tcMar>
          </w:tcPr>
          <w:p w14:paraId="3C666E15" w14:textId="77777777" w:rsidR="002D67E3" w:rsidRPr="002D67E3" w:rsidRDefault="002D67E3" w:rsidP="002D67E3">
            <w:pPr>
              <w:tabs>
                <w:tab w:val="left" w:pos="2820"/>
              </w:tabs>
              <w:spacing w:after="0"/>
              <w:rPr>
                <w:rFonts w:ascii="Arial" w:hAnsi="Arial" w:cs="Arial"/>
                <w:lang w:val="en-US"/>
              </w:rPr>
            </w:pPr>
            <w:r w:rsidRPr="002D67E3">
              <w:rPr>
                <w:rFonts w:ascii="Arial" w:hAnsi="Arial" w:cs="Arial"/>
                <w:lang w:val="en-US"/>
              </w:rPr>
              <w:t xml:space="preserve">During the course, special emphasis will be given to learning about the nature of cardiac </w:t>
            </w:r>
            <w:proofErr w:type="spellStart"/>
            <w:r w:rsidRPr="002D67E3">
              <w:rPr>
                <w:rFonts w:ascii="Arial" w:hAnsi="Arial" w:cs="Arial"/>
                <w:lang w:val="en-US"/>
              </w:rPr>
              <w:t>sarcolemmal</w:t>
            </w:r>
            <w:proofErr w:type="spellEnd"/>
            <w:r w:rsidRPr="002D67E3">
              <w:rPr>
                <w:rFonts w:ascii="Arial" w:hAnsi="Arial" w:cs="Arial"/>
                <w:lang w:val="en-US"/>
              </w:rPr>
              <w:t xml:space="preserve"> ion channels; their molecular structure, gating and importance for the cardiac muscle function. Additionally, their contribution to development of various pathological states will be addressed. Students will also become acquainted with biochemical principles of mitochondrial function, their importance for the cellular supply with ATP and the role in other biological processes that are part of either normal of impaired physiological function.</w:t>
            </w:r>
          </w:p>
          <w:p w14:paraId="6CBA4A60" w14:textId="6AA1EE56" w:rsidR="002D67E3" w:rsidRPr="001D0A0B" w:rsidRDefault="002D67E3" w:rsidP="00CE0DBE">
            <w:pPr>
              <w:tabs>
                <w:tab w:val="left" w:pos="2820"/>
              </w:tabs>
              <w:spacing w:after="0"/>
              <w:rPr>
                <w:rFonts w:ascii="Arial" w:hAnsi="Arial" w:cs="Arial"/>
                <w:sz w:val="20"/>
                <w:szCs w:val="20"/>
                <w:lang w:val="en-US"/>
              </w:rPr>
            </w:pPr>
            <w:r w:rsidRPr="002D67E3">
              <w:rPr>
                <w:rFonts w:ascii="Arial" w:hAnsi="Arial" w:cs="Arial"/>
                <w:lang w:val="en-US"/>
              </w:rPr>
              <w:t>Lastly, some aspects of cardiac adaptation will be covered (e.g. adaptation to exercise).</w:t>
            </w:r>
          </w:p>
        </w:tc>
      </w:tr>
      <w:tr w:rsidR="00294A89" w:rsidRPr="001D0A0B" w14:paraId="48115BF7" w14:textId="77777777" w:rsidTr="00CE0DBE">
        <w:tc>
          <w:tcPr>
            <w:tcW w:w="1912" w:type="dxa"/>
            <w:tcBorders>
              <w:left w:val="single" w:sz="12" w:space="0" w:color="auto"/>
            </w:tcBorders>
            <w:shd w:val="clear" w:color="auto" w:fill="CCFFFF"/>
            <w:tcMar>
              <w:left w:w="57" w:type="dxa"/>
              <w:right w:w="57" w:type="dxa"/>
            </w:tcMar>
            <w:vAlign w:val="center"/>
          </w:tcPr>
          <w:p w14:paraId="29190663"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016DC61" w14:textId="0B73C26D" w:rsidR="00294A89" w:rsidRPr="002D67E3" w:rsidRDefault="002D67E3" w:rsidP="00CE0DBE">
            <w:pPr>
              <w:tabs>
                <w:tab w:val="left" w:pos="2820"/>
              </w:tabs>
              <w:spacing w:after="0"/>
              <w:rPr>
                <w:rFonts w:ascii="Arial" w:hAnsi="Arial" w:cs="Arial"/>
                <w:lang w:val="en-US"/>
              </w:rPr>
            </w:pPr>
            <w:r w:rsidRPr="002D67E3">
              <w:rPr>
                <w:rFonts w:ascii="Arial" w:hAnsi="Arial" w:cs="Arial"/>
                <w:lang w:val="en-US"/>
              </w:rPr>
              <w:t>Previously taken course in Medical Physiology on the second year of the program.</w:t>
            </w:r>
          </w:p>
        </w:tc>
      </w:tr>
      <w:tr w:rsidR="00294A89" w:rsidRPr="001D0A0B" w14:paraId="190D49DF" w14:textId="77777777" w:rsidTr="00CE0DBE">
        <w:tc>
          <w:tcPr>
            <w:tcW w:w="1912" w:type="dxa"/>
            <w:tcBorders>
              <w:left w:val="single" w:sz="12" w:space="0" w:color="auto"/>
            </w:tcBorders>
            <w:shd w:val="clear" w:color="auto" w:fill="CCFFFF"/>
            <w:tcMar>
              <w:left w:w="57" w:type="dxa"/>
              <w:right w:w="57" w:type="dxa"/>
            </w:tcMar>
            <w:vAlign w:val="center"/>
          </w:tcPr>
          <w:p w14:paraId="5D01EDB1"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2E088CC6" w14:textId="588F45C0" w:rsidR="00294A89" w:rsidRPr="002D67E3" w:rsidRDefault="002D67E3" w:rsidP="00CE0DBE">
            <w:pPr>
              <w:tabs>
                <w:tab w:val="left" w:pos="2820"/>
              </w:tabs>
              <w:spacing w:after="0" w:line="240" w:lineRule="auto"/>
              <w:rPr>
                <w:rFonts w:ascii="Arial" w:hAnsi="Arial" w:cs="Arial"/>
                <w:lang w:val="en-US"/>
              </w:rPr>
            </w:pPr>
            <w:r w:rsidRPr="002D67E3">
              <w:rPr>
                <w:rFonts w:ascii="Arial" w:hAnsi="Arial" w:cs="Arial"/>
                <w:lang w:val="en-US"/>
              </w:rPr>
              <w:t>This elective is designed for the students motivated to learn more about electrophysiological principles of cardiac myocytes' function, as well as the mechanisms of production and utilization of energy rich molecules in the cardiac muscle. Students will acquire basic knowledge about the importance of ion channels in the myocardial function and about their role in various pathological states, relevant for the clinical routine. The course will also provide insight into the role of mitochondria in cardiac health and disease and students will learn about various therapeutic strategies based on the mitochondrial function.</w:t>
            </w:r>
          </w:p>
        </w:tc>
      </w:tr>
      <w:tr w:rsidR="00294A89" w:rsidRPr="001D0A0B" w14:paraId="7D191BC3" w14:textId="77777777" w:rsidTr="00CE0DBE">
        <w:tc>
          <w:tcPr>
            <w:tcW w:w="1912" w:type="dxa"/>
            <w:tcBorders>
              <w:left w:val="single" w:sz="12" w:space="0" w:color="auto"/>
            </w:tcBorders>
            <w:shd w:val="clear" w:color="auto" w:fill="CCFFFF"/>
            <w:tcMar>
              <w:left w:w="57" w:type="dxa"/>
              <w:right w:w="57" w:type="dxa"/>
            </w:tcMar>
            <w:vAlign w:val="center"/>
          </w:tcPr>
          <w:p w14:paraId="2DD79D7F"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7BAFFB14" w14:textId="6C6865B0" w:rsidR="002D67E3" w:rsidRPr="00A03A34" w:rsidRDefault="002D67E3" w:rsidP="002D67E3">
            <w:pPr>
              <w:tabs>
                <w:tab w:val="left" w:pos="2820"/>
              </w:tabs>
              <w:spacing w:after="0" w:line="240" w:lineRule="auto"/>
              <w:rPr>
                <w:rFonts w:ascii="Arial" w:hAnsi="Arial" w:cs="Arial"/>
                <w:lang w:val="en-US"/>
              </w:rPr>
            </w:pPr>
            <w:r w:rsidRPr="00A03A34">
              <w:rPr>
                <w:rFonts w:ascii="Arial" w:hAnsi="Arial" w:cs="Arial"/>
                <w:b/>
                <w:lang w:val="en-US"/>
              </w:rPr>
              <w:t>Day 1.</w:t>
            </w:r>
            <w:r w:rsidRPr="00A03A34">
              <w:rPr>
                <w:rFonts w:ascii="Arial" w:hAnsi="Arial" w:cs="Arial"/>
                <w:lang w:val="en-US"/>
              </w:rPr>
              <w:t xml:space="preserve"> </w:t>
            </w:r>
            <w:r w:rsidR="00A03A34" w:rsidRPr="00A03A34">
              <w:rPr>
                <w:rFonts w:ascii="Arial" w:hAnsi="Arial" w:cs="Arial"/>
                <w:lang w:val="en-US"/>
              </w:rPr>
              <w:t xml:space="preserve">Lectures (5 hours): Basic principles of cardiac action potential generation and propagation. Cardiac arrhythmias. </w:t>
            </w:r>
            <w:proofErr w:type="spellStart"/>
            <w:r w:rsidR="00A03A34" w:rsidRPr="00A03A34">
              <w:rPr>
                <w:rFonts w:ascii="Arial" w:hAnsi="Arial" w:cs="Arial"/>
                <w:lang w:val="en-US"/>
              </w:rPr>
              <w:t>Channelopathies</w:t>
            </w:r>
            <w:proofErr w:type="spellEnd"/>
            <w:r w:rsidR="00A03A34" w:rsidRPr="00A03A34">
              <w:rPr>
                <w:rFonts w:ascii="Arial" w:hAnsi="Arial" w:cs="Arial"/>
                <w:lang w:val="en-US"/>
              </w:rPr>
              <w:t xml:space="preserve">. Cardiac protection by modulation of </w:t>
            </w:r>
            <w:proofErr w:type="spellStart"/>
            <w:r w:rsidR="00A03A34" w:rsidRPr="00A03A34">
              <w:rPr>
                <w:rFonts w:ascii="Arial" w:hAnsi="Arial" w:cs="Arial"/>
                <w:lang w:val="en-US"/>
              </w:rPr>
              <w:t>sarcolemmal</w:t>
            </w:r>
            <w:proofErr w:type="spellEnd"/>
            <w:r w:rsidR="00A03A34" w:rsidRPr="00A03A34">
              <w:rPr>
                <w:rFonts w:ascii="Arial" w:hAnsi="Arial" w:cs="Arial"/>
                <w:lang w:val="en-US"/>
              </w:rPr>
              <w:t xml:space="preserve"> ion channels. </w:t>
            </w:r>
            <w:r w:rsidRPr="00A03A34">
              <w:rPr>
                <w:rFonts w:ascii="Arial" w:hAnsi="Arial" w:cs="Arial"/>
                <w:b/>
                <w:lang w:val="en-US"/>
              </w:rPr>
              <w:t>Day 2.</w:t>
            </w:r>
            <w:r w:rsidRPr="00A03A34">
              <w:rPr>
                <w:rFonts w:ascii="Arial" w:hAnsi="Arial" w:cs="Arial"/>
                <w:lang w:val="en-US"/>
              </w:rPr>
              <w:t xml:space="preserve"> </w:t>
            </w:r>
            <w:r w:rsidR="00A03A34" w:rsidRPr="00A03A34">
              <w:rPr>
                <w:rFonts w:ascii="Arial" w:hAnsi="Arial" w:cs="Arial"/>
                <w:lang w:val="en-US"/>
              </w:rPr>
              <w:t xml:space="preserve">Lectures (5 hours): Basic principles of cardiac bioenergetics – the role of mitochondria. Mitochondrial ion channels. Mitochondrial changes in cardiac disease. </w:t>
            </w:r>
            <w:r w:rsidRPr="00A03A34">
              <w:rPr>
                <w:rFonts w:ascii="Arial" w:hAnsi="Arial" w:cs="Arial"/>
                <w:b/>
                <w:lang w:val="en-US"/>
              </w:rPr>
              <w:t>Day 3.</w:t>
            </w:r>
            <w:r w:rsidRPr="00A03A34">
              <w:rPr>
                <w:rFonts w:ascii="Arial" w:hAnsi="Arial" w:cs="Arial"/>
                <w:lang w:val="en-US"/>
              </w:rPr>
              <w:t xml:space="preserve"> Lectures (5 hours): Cardiac adaptation to exercise: the good and the bad.</w:t>
            </w:r>
            <w:r w:rsidR="00A03A34" w:rsidRPr="00A03A34">
              <w:rPr>
                <w:rFonts w:ascii="Arial" w:hAnsi="Arial" w:cs="Arial"/>
                <w:lang w:val="en-US"/>
              </w:rPr>
              <w:t xml:space="preserve"> </w:t>
            </w:r>
            <w:r w:rsidRPr="00A03A34">
              <w:rPr>
                <w:rFonts w:ascii="Arial" w:hAnsi="Arial" w:cs="Arial"/>
                <w:b/>
                <w:lang w:val="en-US"/>
              </w:rPr>
              <w:t>Day 4.</w:t>
            </w:r>
            <w:r w:rsidRPr="00A03A34">
              <w:rPr>
                <w:rFonts w:ascii="Arial" w:hAnsi="Arial" w:cs="Arial"/>
                <w:lang w:val="en-US"/>
              </w:rPr>
              <w:t xml:space="preserve"> Practical (5 hours): Laboratory tools for investigation of cellular and mitochondrial function in the heart.</w:t>
            </w:r>
            <w:r w:rsidR="00A03A34" w:rsidRPr="00A03A34">
              <w:rPr>
                <w:rFonts w:ascii="Arial" w:hAnsi="Arial" w:cs="Arial"/>
                <w:lang w:val="en-US"/>
              </w:rPr>
              <w:t xml:space="preserve"> </w:t>
            </w:r>
            <w:r w:rsidRPr="00A03A34">
              <w:rPr>
                <w:rFonts w:ascii="Arial" w:hAnsi="Arial" w:cs="Arial"/>
                <w:b/>
                <w:lang w:val="en-US"/>
              </w:rPr>
              <w:t>Day 5.</w:t>
            </w:r>
            <w:r w:rsidRPr="00A03A34">
              <w:rPr>
                <w:rFonts w:ascii="Arial" w:hAnsi="Arial" w:cs="Arial"/>
                <w:lang w:val="en-US"/>
              </w:rPr>
              <w:t xml:space="preserve"> </w:t>
            </w:r>
            <w:r w:rsidR="00A03A34">
              <w:rPr>
                <w:rFonts w:ascii="Arial" w:hAnsi="Arial" w:cs="Arial"/>
                <w:lang w:val="en-US"/>
              </w:rPr>
              <w:t>Seminar</w:t>
            </w:r>
            <w:r w:rsidRPr="00A03A34">
              <w:rPr>
                <w:rFonts w:ascii="Arial" w:hAnsi="Arial" w:cs="Arial"/>
                <w:lang w:val="en-US"/>
              </w:rPr>
              <w:t xml:space="preserve"> (5 hours): </w:t>
            </w:r>
            <w:r w:rsidR="00A03A34">
              <w:rPr>
                <w:rFonts w:ascii="Arial" w:hAnsi="Arial" w:cs="Arial"/>
                <w:lang w:val="en-US"/>
              </w:rPr>
              <w:t>Discussion of the assigned scientific papers</w:t>
            </w:r>
            <w:r w:rsidRPr="00A03A34">
              <w:rPr>
                <w:rFonts w:ascii="Arial" w:hAnsi="Arial" w:cs="Arial"/>
                <w:lang w:val="en-US"/>
              </w:rPr>
              <w:t>.</w:t>
            </w:r>
          </w:p>
          <w:p w14:paraId="43C1CE6E" w14:textId="77777777" w:rsidR="00294A89" w:rsidRPr="003C4FF4" w:rsidRDefault="00294A89" w:rsidP="00CE0DBE">
            <w:pPr>
              <w:tabs>
                <w:tab w:val="left" w:pos="2820"/>
              </w:tabs>
              <w:spacing w:after="0" w:line="240" w:lineRule="auto"/>
              <w:rPr>
                <w:rFonts w:ascii="Arial" w:hAnsi="Arial" w:cs="Arial"/>
                <w:sz w:val="20"/>
                <w:szCs w:val="20"/>
                <w:lang w:val="en-US"/>
              </w:rPr>
            </w:pPr>
          </w:p>
        </w:tc>
      </w:tr>
      <w:tr w:rsidR="00294A89" w:rsidRPr="001D0A0B" w14:paraId="4C21C978" w14:textId="77777777"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14:paraId="474B04D2"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14:paraId="2404C53B" w14:textId="5414D11D"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31035659"/>
              </w:sdtPr>
              <w:sdtEndPr/>
              <w:sdtContent>
                <w:r w:rsidR="00A03A34">
                  <w:rPr>
                    <w:rFonts w:ascii="Arial" w:hAnsi="Arial" w:cs="Arial"/>
                    <w:b w:val="0"/>
                    <w:sz w:val="20"/>
                    <w:szCs w:val="20"/>
                  </w:rPr>
                  <w:t>x</w:t>
                </w:r>
              </w:sdtContent>
            </w:sdt>
            <w:r w:rsidR="00294A89" w:rsidRPr="001D0A0B">
              <w:rPr>
                <w:rFonts w:ascii="Arial" w:hAnsi="Arial" w:cs="Arial"/>
                <w:b w:val="0"/>
                <w:sz w:val="20"/>
                <w:szCs w:val="20"/>
              </w:rPr>
              <w:t xml:space="preserve"> lectures</w:t>
            </w:r>
          </w:p>
          <w:p w14:paraId="660F3336" w14:textId="6E9A9058"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A03A34">
                      <w:rPr>
                        <w:rFonts w:ascii="MS Gothic" w:eastAsia="MS Gothic" w:hAnsi="MS Gothic" w:cs="Arial"/>
                        <w:b w:val="0"/>
                        <w:sz w:val="20"/>
                        <w:szCs w:val="20"/>
                      </w:rPr>
                      <w:t>x</w:t>
                    </w:r>
                  </w:sdtContent>
                </w:sdt>
              </w:sdtContent>
            </w:sdt>
            <w:r w:rsidR="00294A89" w:rsidRPr="001D0A0B">
              <w:rPr>
                <w:rFonts w:ascii="Arial" w:hAnsi="Arial" w:cs="Arial"/>
                <w:b w:val="0"/>
                <w:sz w:val="20"/>
                <w:szCs w:val="20"/>
              </w:rPr>
              <w:t xml:space="preserve"> seminars and workshops</w:t>
            </w:r>
          </w:p>
          <w:p w14:paraId="702C8318" w14:textId="270AFE6F"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A03A34">
                      <w:rPr>
                        <w:rFonts w:ascii="MS Gothic" w:eastAsia="MS Gothic" w:hAnsi="MS Gothic" w:cs="Arial"/>
                        <w:b w:val="0"/>
                        <w:sz w:val="20"/>
                        <w:szCs w:val="20"/>
                      </w:rPr>
                      <w:t>x</w:t>
                    </w:r>
                  </w:sdtContent>
                </w:sdt>
              </w:sdtContent>
            </w:sdt>
            <w:r w:rsidR="00294A89" w:rsidRPr="001D0A0B">
              <w:rPr>
                <w:rFonts w:ascii="Arial" w:hAnsi="Arial" w:cs="Arial"/>
                <w:b w:val="0"/>
                <w:sz w:val="20"/>
                <w:szCs w:val="20"/>
              </w:rPr>
              <w:t xml:space="preserve"> exercises  </w:t>
            </w:r>
          </w:p>
          <w:p w14:paraId="76AE1FCF"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1253471213"/>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w:t>
            </w:r>
            <w:r w:rsidR="00294A89" w:rsidRPr="001D0A0B">
              <w:rPr>
                <w:rFonts w:ascii="Arial" w:hAnsi="Arial" w:cs="Arial"/>
                <w:b w:val="0"/>
                <w:i/>
                <w:sz w:val="20"/>
                <w:szCs w:val="20"/>
              </w:rPr>
              <w:t>on line</w:t>
            </w:r>
            <w:r w:rsidR="00294A89" w:rsidRPr="001D0A0B">
              <w:rPr>
                <w:rFonts w:ascii="Arial" w:hAnsi="Arial" w:cs="Arial"/>
                <w:b w:val="0"/>
                <w:sz w:val="20"/>
                <w:szCs w:val="20"/>
              </w:rPr>
              <w:t xml:space="preserve"> in entirety</w:t>
            </w:r>
          </w:p>
          <w:p w14:paraId="11073E37"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1247308966"/>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partial e-learning</w:t>
            </w:r>
          </w:p>
          <w:p w14:paraId="5DEA7AC0" w14:textId="77777777" w:rsidR="00294A89" w:rsidRPr="001D0A0B" w:rsidRDefault="00370815" w:rsidP="00CE0DBE">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294A89" w:rsidRPr="001D0A0B">
                  <w:rPr>
                    <w:rFonts w:ascii="MS Gothic" w:eastAsia="MS Gothic" w:hAnsi="MS Gothic" w:cs="Arial"/>
                    <w:sz w:val="20"/>
                    <w:szCs w:val="20"/>
                    <w:lang w:val="en-US"/>
                  </w:rPr>
                  <w:t>☐</w:t>
                </w:r>
              </w:sdtContent>
            </w:sdt>
            <w:r w:rsidR="00294A89" w:rsidRPr="001D0A0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14:paraId="07740F7D"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1324557448"/>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independent assignments</w:t>
            </w:r>
          </w:p>
          <w:p w14:paraId="0A82EBEE"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526299925"/>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multimedia </w:t>
            </w:r>
          </w:p>
          <w:p w14:paraId="5BA1C1CE"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1092552523"/>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laboratory</w:t>
            </w:r>
          </w:p>
          <w:p w14:paraId="6794EC73" w14:textId="77777777" w:rsidR="00294A89" w:rsidRPr="001D0A0B" w:rsidRDefault="00370815" w:rsidP="00CE0DBE">
            <w:pPr>
              <w:pStyle w:val="FieldText"/>
              <w:rPr>
                <w:rFonts w:ascii="Arial" w:hAnsi="Arial" w:cs="Arial"/>
                <w:b w:val="0"/>
                <w:sz w:val="20"/>
                <w:szCs w:val="20"/>
              </w:rPr>
            </w:pPr>
            <w:sdt>
              <w:sdtPr>
                <w:rPr>
                  <w:rFonts w:ascii="Arial" w:hAnsi="Arial" w:cs="Arial"/>
                  <w:b w:val="0"/>
                  <w:sz w:val="20"/>
                  <w:szCs w:val="20"/>
                </w:rPr>
                <w:id w:val="296651717"/>
              </w:sdtPr>
              <w:sdtEndPr/>
              <w:sdtContent>
                <w:r w:rsidR="00294A89" w:rsidRPr="001D0A0B">
                  <w:rPr>
                    <w:rFonts w:ascii="MS Gothic" w:eastAsia="MS Gothic" w:hAnsi="MS Gothic" w:cs="Arial"/>
                    <w:b w:val="0"/>
                    <w:sz w:val="20"/>
                    <w:szCs w:val="20"/>
                  </w:rPr>
                  <w:t>☐</w:t>
                </w:r>
              </w:sdtContent>
            </w:sdt>
            <w:r w:rsidR="00294A89" w:rsidRPr="001D0A0B">
              <w:rPr>
                <w:rFonts w:ascii="Arial" w:hAnsi="Arial" w:cs="Arial"/>
                <w:b w:val="0"/>
                <w:sz w:val="20"/>
                <w:szCs w:val="20"/>
              </w:rPr>
              <w:t xml:space="preserve"> work with mentor</w:t>
            </w:r>
          </w:p>
          <w:p w14:paraId="573FF834" w14:textId="77777777" w:rsidR="00294A89" w:rsidRPr="001D0A0B" w:rsidRDefault="00370815" w:rsidP="00CE0DBE">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294A89" w:rsidRPr="001D0A0B">
                  <w:rPr>
                    <w:rFonts w:ascii="MS Gothic" w:eastAsia="MS Gothic" w:hAnsi="MS Gothic" w:cs="Arial"/>
                    <w:sz w:val="20"/>
                    <w:szCs w:val="20"/>
                    <w:lang w:val="en-US"/>
                  </w:rPr>
                  <w:t>☐</w:t>
                </w:r>
              </w:sdtContent>
            </w:sdt>
            <w:r w:rsidR="00294A89" w:rsidRPr="001D0A0B">
              <w:rPr>
                <w:rFonts w:ascii="Arial" w:hAnsi="Arial" w:cs="Arial"/>
                <w:sz w:val="20"/>
                <w:szCs w:val="20"/>
                <w:lang w:val="en-US"/>
              </w:rPr>
              <w:t xml:space="preserve"> </w:t>
            </w:r>
            <w:r w:rsidR="00294A89" w:rsidRPr="001D0A0B">
              <w:rPr>
                <w:rFonts w:ascii="Arial" w:hAnsi="Arial" w:cs="Arial"/>
                <w:sz w:val="20"/>
                <w:szCs w:val="20"/>
                <w:lang w:val="en-US"/>
              </w:rPr>
              <w:fldChar w:fldCharType="begin">
                <w:ffData>
                  <w:name w:val="Text1"/>
                  <w:enabled/>
                  <w:calcOnExit w:val="0"/>
                  <w:textInput/>
                </w:ffData>
              </w:fldChar>
            </w:r>
            <w:r w:rsidR="00294A89" w:rsidRPr="001D0A0B">
              <w:rPr>
                <w:rFonts w:ascii="Arial" w:hAnsi="Arial" w:cs="Arial"/>
                <w:sz w:val="20"/>
                <w:szCs w:val="20"/>
                <w:lang w:val="en-US"/>
              </w:rPr>
              <w:instrText xml:space="preserve"> FORMTEXT </w:instrText>
            </w:r>
            <w:r w:rsidR="00294A89" w:rsidRPr="001D0A0B">
              <w:rPr>
                <w:rFonts w:ascii="Arial" w:hAnsi="Arial" w:cs="Arial"/>
                <w:sz w:val="20"/>
                <w:szCs w:val="20"/>
                <w:lang w:val="en-US"/>
              </w:rPr>
            </w:r>
            <w:r w:rsidR="00294A89" w:rsidRPr="001D0A0B">
              <w:rPr>
                <w:rFonts w:ascii="Arial" w:hAnsi="Arial" w:cs="Arial"/>
                <w:sz w:val="20"/>
                <w:szCs w:val="20"/>
                <w:lang w:val="en-US"/>
              </w:rPr>
              <w:fldChar w:fldCharType="separate"/>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t> </w:t>
            </w:r>
            <w:r w:rsidR="00294A89" w:rsidRPr="001D0A0B">
              <w:rPr>
                <w:rFonts w:ascii="Arial" w:hAnsi="Arial" w:cs="Arial"/>
                <w:sz w:val="20"/>
                <w:szCs w:val="20"/>
                <w:lang w:val="en-US"/>
              </w:rPr>
              <w:fldChar w:fldCharType="end"/>
            </w:r>
            <w:r w:rsidR="00294A89" w:rsidRPr="001D0A0B">
              <w:rPr>
                <w:rFonts w:ascii="Arial" w:hAnsi="Arial" w:cs="Arial"/>
                <w:sz w:val="20"/>
                <w:szCs w:val="20"/>
                <w:lang w:val="en-US"/>
              </w:rPr>
              <w:t xml:space="preserve"> (other)</w:t>
            </w:r>
            <w:r w:rsidR="00294A89" w:rsidRPr="001D0A0B">
              <w:rPr>
                <w:rFonts w:ascii="Arial" w:hAnsi="Arial" w:cs="Arial"/>
                <w:b/>
                <w:sz w:val="20"/>
                <w:szCs w:val="20"/>
                <w:lang w:val="en-US"/>
              </w:rPr>
              <w:t xml:space="preserve"> </w:t>
            </w:r>
            <w:r w:rsidR="00294A89" w:rsidRPr="001D0A0B">
              <w:rPr>
                <w:rFonts w:ascii="Arial" w:hAnsi="Arial" w:cs="Arial"/>
                <w:b/>
                <w:sz w:val="20"/>
                <w:szCs w:val="20"/>
                <w:bdr w:val="single" w:sz="12" w:space="0" w:color="auto"/>
                <w:lang w:val="en-US"/>
              </w:rPr>
              <w:t xml:space="preserve"> </w:t>
            </w:r>
          </w:p>
        </w:tc>
      </w:tr>
      <w:tr w:rsidR="00294A89" w:rsidRPr="001D0A0B" w14:paraId="3E7DA518" w14:textId="77777777"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473ACD9F" w14:textId="77777777" w:rsidR="00294A89" w:rsidRPr="001D0A0B" w:rsidRDefault="00294A89" w:rsidP="00CE0DBE">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14:paraId="35EF1C1D" w14:textId="77777777" w:rsidR="00294A89" w:rsidRPr="001D0A0B" w:rsidRDefault="00294A89" w:rsidP="00CE0DBE">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14:paraId="311645B9" w14:textId="77777777" w:rsidR="00294A89" w:rsidRPr="001D0A0B" w:rsidRDefault="00294A89" w:rsidP="00CE0DBE">
            <w:pPr>
              <w:pStyle w:val="FieldText"/>
              <w:rPr>
                <w:rFonts w:ascii="Arial" w:hAnsi="Arial" w:cs="Arial"/>
                <w:b w:val="0"/>
                <w:sz w:val="20"/>
                <w:szCs w:val="20"/>
              </w:rPr>
            </w:pPr>
          </w:p>
        </w:tc>
      </w:tr>
      <w:tr w:rsidR="00294A89" w:rsidRPr="001D0A0B" w14:paraId="2ADB32C0"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75337038"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516500C4" w14:textId="77777777" w:rsidR="00294A89" w:rsidRPr="001D0A0B" w:rsidRDefault="00294A89" w:rsidP="00CE0DBE">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294A89" w:rsidRPr="001D0A0B" w14:paraId="05628554" w14:textId="77777777"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636B788" w14:textId="77777777"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lastRenderedPageBreak/>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6C2BB6B1"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Class attendance</w:t>
            </w:r>
          </w:p>
        </w:tc>
        <w:tc>
          <w:tcPr>
            <w:tcW w:w="850" w:type="dxa"/>
            <w:tcBorders>
              <w:top w:val="single" w:sz="12" w:space="0" w:color="auto"/>
            </w:tcBorders>
            <w:tcMar>
              <w:left w:w="57" w:type="dxa"/>
              <w:right w:w="57" w:type="dxa"/>
            </w:tcMar>
            <w:vAlign w:val="center"/>
          </w:tcPr>
          <w:p w14:paraId="640C9FC8" w14:textId="194D99FB" w:rsidR="00294A89" w:rsidRPr="001D0A0B" w:rsidRDefault="00A03A34" w:rsidP="00CE0DBE">
            <w:pPr>
              <w:pStyle w:val="FieldText"/>
              <w:rPr>
                <w:rFonts w:ascii="Arial" w:hAnsi="Arial" w:cs="Arial"/>
                <w:b w:val="0"/>
                <w:sz w:val="20"/>
                <w:szCs w:val="20"/>
              </w:rPr>
            </w:pPr>
            <w:r>
              <w:rPr>
                <w:rFonts w:ascii="Arial" w:hAnsi="Arial" w:cs="Arial"/>
                <w:b w:val="0"/>
                <w:sz w:val="20"/>
                <w:szCs w:val="20"/>
              </w:rPr>
              <w:t>1</w:t>
            </w:r>
          </w:p>
        </w:tc>
        <w:tc>
          <w:tcPr>
            <w:tcW w:w="1276" w:type="dxa"/>
            <w:gridSpan w:val="3"/>
            <w:tcBorders>
              <w:top w:val="single" w:sz="12" w:space="0" w:color="auto"/>
            </w:tcBorders>
            <w:tcMar>
              <w:left w:w="57" w:type="dxa"/>
              <w:right w:w="57" w:type="dxa"/>
            </w:tcMar>
            <w:vAlign w:val="center"/>
          </w:tcPr>
          <w:p w14:paraId="535AA2AF"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14:paraId="571FE40C"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7D7C7D58"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2BE182C5"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6E646D03"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2FA19F1D"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14:paraId="6661ECD5"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14:paraId="55C7844A"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14:paraId="622AEDB6"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14:paraId="23EE4F5D"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08675A03"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FF4D38B"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70DDF492"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1DB6ED20"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14:paraId="0DB3A0CC"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14:paraId="3F2C601E"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14:paraId="2470269B"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14:paraId="7D85DBA0" w14:textId="43C4CF57" w:rsidR="00294A89" w:rsidRPr="001D0A0B" w:rsidRDefault="00A03A34" w:rsidP="00CE0DBE">
            <w:pPr>
              <w:pStyle w:val="FieldText"/>
              <w:rPr>
                <w:rFonts w:ascii="Arial" w:hAnsi="Arial" w:cs="Arial"/>
                <w:b w:val="0"/>
                <w:sz w:val="20"/>
                <w:szCs w:val="20"/>
              </w:rPr>
            </w:pPr>
            <w:r>
              <w:rPr>
                <w:rFonts w:ascii="Arial" w:hAnsi="Arial" w:cs="Arial"/>
                <w:b w:val="0"/>
                <w:sz w:val="20"/>
                <w:szCs w:val="20"/>
              </w:rPr>
              <w:t>1</w:t>
            </w:r>
          </w:p>
        </w:tc>
        <w:tc>
          <w:tcPr>
            <w:tcW w:w="1665" w:type="dxa"/>
            <w:gridSpan w:val="5"/>
            <w:tcBorders>
              <w:right w:val="single" w:sz="4" w:space="0" w:color="auto"/>
            </w:tcBorders>
            <w:shd w:val="clear" w:color="auto" w:fill="auto"/>
            <w:tcMar>
              <w:left w:w="57" w:type="dxa"/>
              <w:right w:w="57" w:type="dxa"/>
            </w:tcMar>
            <w:vAlign w:val="center"/>
          </w:tcPr>
          <w:p w14:paraId="134788BB"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A552E4C" w14:textId="77777777"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14:paraId="278B1EDF" w14:textId="77777777" w:rsidTr="00CE0DBE">
        <w:trPr>
          <w:trHeight w:val="397"/>
        </w:trPr>
        <w:tc>
          <w:tcPr>
            <w:tcW w:w="1912" w:type="dxa"/>
            <w:vMerge/>
            <w:tcBorders>
              <w:left w:val="single" w:sz="12" w:space="0" w:color="auto"/>
            </w:tcBorders>
            <w:shd w:val="clear" w:color="auto" w:fill="CCFFFF"/>
            <w:tcMar>
              <w:left w:w="57" w:type="dxa"/>
              <w:right w:w="57" w:type="dxa"/>
            </w:tcMar>
            <w:vAlign w:val="center"/>
          </w:tcPr>
          <w:p w14:paraId="0DFC7283"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14:paraId="28C1CD9A"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14:paraId="2DF967C3"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40E5D02" w14:textId="77777777" w:rsidR="00294A89" w:rsidRPr="001D0A0B" w:rsidRDefault="00294A89" w:rsidP="00CE0DBE">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14:paraId="46130645" w14:textId="77777777"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62E45829"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D170797"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14:paraId="6DC7A9BB" w14:textId="77777777"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F2C23F6" w14:textId="77777777"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7B6C4AC3"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047D161A"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4DC58F47"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2F167A99" w14:textId="77777777"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0C6A1754"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5D0D9987" w14:textId="77777777"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14:paraId="0E797C9D" w14:textId="77777777"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FC75509" w14:textId="77777777" w:rsidR="00294A89" w:rsidRPr="001D0A0B" w:rsidRDefault="00294A89" w:rsidP="00CE0DBE">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3D15F58A" w14:textId="145A8BDC" w:rsidR="00294A89" w:rsidRPr="00527A49" w:rsidRDefault="00A03A34" w:rsidP="00CE0DBE">
            <w:pPr>
              <w:tabs>
                <w:tab w:val="left" w:pos="2820"/>
              </w:tabs>
              <w:spacing w:after="0"/>
              <w:rPr>
                <w:rFonts w:ascii="Arial" w:hAnsi="Arial" w:cs="Arial"/>
                <w:sz w:val="20"/>
                <w:szCs w:val="20"/>
                <w:lang w:val="en-US"/>
              </w:rPr>
            </w:pPr>
            <w:r>
              <w:rPr>
                <w:rFonts w:ascii="Arial" w:hAnsi="Arial" w:cs="Arial"/>
                <w:sz w:val="20"/>
                <w:szCs w:val="20"/>
                <w:lang w:val="en-US"/>
              </w:rPr>
              <w:t>Oral presentation</w:t>
            </w:r>
          </w:p>
        </w:tc>
      </w:tr>
      <w:tr w:rsidR="00294A89" w:rsidRPr="001D0A0B" w14:paraId="2CCB7FF7" w14:textId="77777777"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5AE3F77" w14:textId="77777777" w:rsidR="00294A89" w:rsidRPr="001D0A0B" w:rsidRDefault="00294A89" w:rsidP="00CE0DBE">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68C5AD6B"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29ABF03"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59E811A" w14:textId="77777777" w:rsidR="00294A89" w:rsidRPr="00527A49" w:rsidRDefault="00294A89" w:rsidP="00CE0DBE">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294A89" w:rsidRPr="001D0A0B" w14:paraId="1AB82B61"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15F8F613"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B04E8D8" w14:textId="54894B58" w:rsidR="00294A89" w:rsidRPr="00A03A34" w:rsidRDefault="00A03A34" w:rsidP="00294A89">
            <w:pPr>
              <w:tabs>
                <w:tab w:val="left" w:pos="2820"/>
              </w:tabs>
              <w:spacing w:after="0"/>
              <w:rPr>
                <w:rFonts w:ascii="Arial" w:hAnsi="Arial" w:cs="Arial"/>
                <w:color w:val="000000"/>
                <w:sz w:val="20"/>
                <w:szCs w:val="20"/>
                <w:lang w:val="en-US"/>
              </w:rPr>
            </w:pPr>
            <w:r w:rsidRPr="00A03A34">
              <w:rPr>
                <w:rFonts w:ascii="Arial" w:eastAsia="Batang" w:hAnsi="Arial" w:cs="Arial"/>
                <w:sz w:val="20"/>
                <w:lang w:eastAsia="ja-JP"/>
              </w:rPr>
              <w:t xml:space="preserve">Berne RM, </w:t>
            </w:r>
            <w:proofErr w:type="spellStart"/>
            <w:r w:rsidRPr="00A03A34">
              <w:rPr>
                <w:rFonts w:ascii="Arial" w:eastAsia="Batang" w:hAnsi="Arial" w:cs="Arial"/>
                <w:sz w:val="20"/>
                <w:lang w:eastAsia="ja-JP"/>
              </w:rPr>
              <w:t>Levy</w:t>
            </w:r>
            <w:proofErr w:type="spellEnd"/>
            <w:r w:rsidRPr="00A03A34">
              <w:rPr>
                <w:rFonts w:ascii="Arial" w:eastAsia="Batang" w:hAnsi="Arial" w:cs="Arial"/>
                <w:sz w:val="20"/>
                <w:lang w:eastAsia="ja-JP"/>
              </w:rPr>
              <w:t xml:space="preserve"> MN, </w:t>
            </w:r>
            <w:proofErr w:type="spellStart"/>
            <w:r w:rsidRPr="00A03A34">
              <w:rPr>
                <w:rFonts w:ascii="Arial" w:eastAsia="Batang" w:hAnsi="Arial" w:cs="Arial"/>
                <w:sz w:val="20"/>
                <w:lang w:eastAsia="ja-JP"/>
              </w:rPr>
              <w:t>Koeppen</w:t>
            </w:r>
            <w:proofErr w:type="spellEnd"/>
            <w:r w:rsidRPr="00A03A34">
              <w:rPr>
                <w:rFonts w:ascii="Arial" w:eastAsia="Batang" w:hAnsi="Arial" w:cs="Arial"/>
                <w:sz w:val="20"/>
                <w:lang w:eastAsia="ja-JP"/>
              </w:rPr>
              <w:t xml:space="preserve"> BM, </w:t>
            </w:r>
            <w:proofErr w:type="spellStart"/>
            <w:r w:rsidRPr="00A03A34">
              <w:rPr>
                <w:rFonts w:ascii="Arial" w:eastAsia="Batang" w:hAnsi="Arial" w:cs="Arial"/>
                <w:sz w:val="20"/>
                <w:lang w:eastAsia="ja-JP"/>
              </w:rPr>
              <w:t>Stanton</w:t>
            </w:r>
            <w:proofErr w:type="spellEnd"/>
            <w:r w:rsidRPr="00A03A34">
              <w:rPr>
                <w:rFonts w:ascii="Arial" w:eastAsia="Batang" w:hAnsi="Arial" w:cs="Arial"/>
                <w:sz w:val="20"/>
                <w:lang w:eastAsia="ja-JP"/>
              </w:rPr>
              <w:t xml:space="preserve"> BA. </w:t>
            </w:r>
            <w:proofErr w:type="spellStart"/>
            <w:r w:rsidRPr="00A03A34">
              <w:rPr>
                <w:rFonts w:ascii="Arial" w:eastAsia="Batang" w:hAnsi="Arial" w:cs="Arial"/>
                <w:sz w:val="20"/>
                <w:lang w:eastAsia="ja-JP"/>
              </w:rPr>
              <w:t>Physiology</w:t>
            </w:r>
            <w:proofErr w:type="spellEnd"/>
            <w:r w:rsidRPr="00A03A34">
              <w:rPr>
                <w:rFonts w:ascii="Arial" w:eastAsia="Batang" w:hAnsi="Arial" w:cs="Arial"/>
                <w:sz w:val="20"/>
                <w:lang w:eastAsia="ja-JP"/>
              </w:rPr>
              <w:t>, Elsevier Inc,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6656F8F"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0C75B547" w14:textId="2E728D5F"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6D5FBE06"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2664DFC3"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6E9062C" w14:textId="6BE95BA4" w:rsidR="00294A89" w:rsidRPr="00A03A34" w:rsidRDefault="00A03A34" w:rsidP="00CE0DBE">
            <w:pPr>
              <w:tabs>
                <w:tab w:val="left" w:pos="2820"/>
              </w:tabs>
              <w:spacing w:after="0"/>
              <w:rPr>
                <w:rFonts w:ascii="Arial" w:hAnsi="Arial" w:cs="Arial"/>
                <w:color w:val="000000"/>
                <w:sz w:val="20"/>
                <w:szCs w:val="20"/>
                <w:lang w:val="en-US"/>
              </w:rPr>
            </w:pPr>
            <w:proofErr w:type="spellStart"/>
            <w:r w:rsidRPr="00A03A34">
              <w:rPr>
                <w:rFonts w:ascii="Arial" w:eastAsia="Batang" w:hAnsi="Arial" w:cs="Arial"/>
                <w:sz w:val="20"/>
                <w:lang w:eastAsia="ja-JP"/>
              </w:rPr>
              <w:t>Stryer</w:t>
            </w:r>
            <w:proofErr w:type="spellEnd"/>
            <w:r w:rsidRPr="00A03A34">
              <w:rPr>
                <w:rFonts w:ascii="Arial" w:eastAsia="Batang" w:hAnsi="Arial" w:cs="Arial"/>
                <w:sz w:val="20"/>
                <w:lang w:eastAsia="ja-JP"/>
              </w:rPr>
              <w:t xml:space="preserve"> L, </w:t>
            </w:r>
            <w:proofErr w:type="spellStart"/>
            <w:r w:rsidRPr="00A03A34">
              <w:rPr>
                <w:rFonts w:ascii="Arial" w:eastAsia="Batang" w:hAnsi="Arial" w:cs="Arial"/>
                <w:sz w:val="20"/>
                <w:lang w:eastAsia="ja-JP"/>
              </w:rPr>
              <w:t>Berg</w:t>
            </w:r>
            <w:proofErr w:type="spellEnd"/>
            <w:r w:rsidRPr="00A03A34">
              <w:rPr>
                <w:rFonts w:ascii="Arial" w:eastAsia="Batang" w:hAnsi="Arial" w:cs="Arial"/>
                <w:sz w:val="20"/>
                <w:lang w:eastAsia="ja-JP"/>
              </w:rPr>
              <w:t xml:space="preserve"> JM, </w:t>
            </w:r>
            <w:proofErr w:type="spellStart"/>
            <w:r w:rsidRPr="00A03A34">
              <w:rPr>
                <w:rFonts w:ascii="Arial" w:eastAsia="Batang" w:hAnsi="Arial" w:cs="Arial"/>
                <w:sz w:val="20"/>
                <w:lang w:eastAsia="ja-JP"/>
              </w:rPr>
              <w:t>Tymoczko</w:t>
            </w:r>
            <w:proofErr w:type="spellEnd"/>
            <w:r w:rsidRPr="00A03A34">
              <w:rPr>
                <w:rFonts w:ascii="Arial" w:eastAsia="Batang" w:hAnsi="Arial" w:cs="Arial"/>
                <w:sz w:val="20"/>
                <w:lang w:eastAsia="ja-JP"/>
              </w:rPr>
              <w:t xml:space="preserve"> JL. </w:t>
            </w:r>
            <w:proofErr w:type="spellStart"/>
            <w:r w:rsidRPr="00A03A34">
              <w:rPr>
                <w:rFonts w:ascii="Arial" w:eastAsia="Batang" w:hAnsi="Arial" w:cs="Arial"/>
                <w:sz w:val="20"/>
                <w:lang w:eastAsia="ja-JP"/>
              </w:rPr>
              <w:t>Biochemistry</w:t>
            </w:r>
            <w:proofErr w:type="spellEnd"/>
            <w:r w:rsidRPr="00A03A34">
              <w:rPr>
                <w:rFonts w:ascii="Arial" w:eastAsia="Batang" w:hAnsi="Arial" w:cs="Arial"/>
                <w:sz w:val="20"/>
                <w:lang w:eastAsia="ja-JP"/>
              </w:rPr>
              <w:t xml:space="preserve"> </w:t>
            </w:r>
            <w:proofErr w:type="spellStart"/>
            <w:r w:rsidRPr="00A03A34">
              <w:rPr>
                <w:rFonts w:ascii="Arial" w:eastAsia="Batang" w:hAnsi="Arial" w:cs="Arial"/>
                <w:sz w:val="20"/>
                <w:lang w:eastAsia="ja-JP"/>
              </w:rPr>
              <w:t>W.H.Freeman</w:t>
            </w:r>
            <w:proofErr w:type="spellEnd"/>
            <w:r w:rsidRPr="00A03A34">
              <w:rPr>
                <w:rFonts w:ascii="Arial" w:eastAsia="Batang" w:hAnsi="Arial" w:cs="Arial"/>
                <w:sz w:val="20"/>
                <w:lang w:eastAsia="ja-JP"/>
              </w:rPr>
              <w:t xml:space="preserve"> &amp; Co </w:t>
            </w:r>
            <w:proofErr w:type="spellStart"/>
            <w:r w:rsidRPr="00A03A34">
              <w:rPr>
                <w:rFonts w:ascii="Arial" w:eastAsia="Batang" w:hAnsi="Arial" w:cs="Arial"/>
                <w:sz w:val="20"/>
                <w:lang w:eastAsia="ja-JP"/>
              </w:rPr>
              <w:t>Ltd</w:t>
            </w:r>
            <w:proofErr w:type="spellEnd"/>
            <w:r w:rsidRPr="00A03A34">
              <w:rPr>
                <w:rFonts w:ascii="Arial" w:eastAsia="Batang" w:hAnsi="Arial" w:cs="Arial"/>
                <w:sz w:val="20"/>
                <w:lang w:eastAsia="ja-JP"/>
              </w:rPr>
              <w:t>;</w:t>
            </w:r>
          </w:p>
        </w:tc>
        <w:tc>
          <w:tcPr>
            <w:tcW w:w="1244" w:type="dxa"/>
            <w:gridSpan w:val="2"/>
            <w:tcBorders>
              <w:left w:val="single" w:sz="8" w:space="0" w:color="auto"/>
              <w:right w:val="single" w:sz="8" w:space="0" w:color="auto"/>
            </w:tcBorders>
            <w:shd w:val="clear" w:color="auto" w:fill="auto"/>
            <w:tcMar>
              <w:left w:w="57" w:type="dxa"/>
              <w:right w:w="57" w:type="dxa"/>
            </w:tcMar>
          </w:tcPr>
          <w:p w14:paraId="349E80A7"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3FBA6920" w14:textId="351F8E4D"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594C66B4"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0D09DE60"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4EA4B575" w14:textId="71082D97" w:rsidR="00294A89" w:rsidRPr="00A03A34" w:rsidRDefault="00A03A34" w:rsidP="00CE0DBE">
            <w:pPr>
              <w:tabs>
                <w:tab w:val="left" w:pos="2820"/>
              </w:tabs>
              <w:spacing w:after="0"/>
              <w:rPr>
                <w:rFonts w:ascii="Arial" w:hAnsi="Arial" w:cs="Arial"/>
                <w:color w:val="000000"/>
                <w:sz w:val="20"/>
                <w:szCs w:val="20"/>
                <w:lang w:val="en-US"/>
              </w:rPr>
            </w:pPr>
            <w:r w:rsidRPr="00A03A34">
              <w:rPr>
                <w:rFonts w:ascii="Arial" w:hAnsi="Arial" w:cs="Arial"/>
                <w:sz w:val="20"/>
              </w:rPr>
              <w:t xml:space="preserve">Journal </w:t>
            </w:r>
            <w:proofErr w:type="spellStart"/>
            <w:r w:rsidRPr="00A03A34">
              <w:rPr>
                <w:rFonts w:ascii="Arial" w:hAnsi="Arial" w:cs="Arial"/>
                <w:sz w:val="20"/>
              </w:rPr>
              <w:t>articles</w:t>
            </w:r>
            <w:proofErr w:type="spellEnd"/>
            <w:r w:rsidRPr="00A03A34">
              <w:rPr>
                <w:rFonts w:ascii="Arial" w:hAnsi="Arial" w:cs="Arial"/>
                <w:sz w:val="20"/>
              </w:rPr>
              <w:t xml:space="preserve"> </w:t>
            </w:r>
            <w:proofErr w:type="spellStart"/>
            <w:r w:rsidRPr="00A03A34">
              <w:rPr>
                <w:rFonts w:ascii="Arial" w:hAnsi="Arial" w:cs="Arial"/>
                <w:sz w:val="20"/>
              </w:rPr>
              <w:t>in</w:t>
            </w:r>
            <w:proofErr w:type="spellEnd"/>
            <w:r w:rsidRPr="00A03A34">
              <w:rPr>
                <w:rFonts w:ascii="Arial" w:hAnsi="Arial" w:cs="Arial"/>
                <w:sz w:val="20"/>
              </w:rPr>
              <w:t xml:space="preserve"> </w:t>
            </w:r>
            <w:proofErr w:type="spellStart"/>
            <w:r w:rsidRPr="00A03A34">
              <w:rPr>
                <w:rFonts w:ascii="Arial" w:hAnsi="Arial" w:cs="Arial"/>
                <w:sz w:val="20"/>
              </w:rPr>
              <w:t>the</w:t>
            </w:r>
            <w:proofErr w:type="spellEnd"/>
            <w:r w:rsidRPr="00A03A34">
              <w:rPr>
                <w:rFonts w:ascii="Arial" w:hAnsi="Arial" w:cs="Arial"/>
                <w:sz w:val="20"/>
              </w:rPr>
              <w:t xml:space="preserve"> </w:t>
            </w:r>
            <w:proofErr w:type="spellStart"/>
            <w:r w:rsidRPr="00A03A34">
              <w:rPr>
                <w:rFonts w:ascii="Arial" w:hAnsi="Arial" w:cs="Arial"/>
                <w:sz w:val="20"/>
              </w:rPr>
              <w:t>topic</w:t>
            </w:r>
            <w:proofErr w:type="spellEnd"/>
            <w:r w:rsidRPr="00A03A34">
              <w:rPr>
                <w:rFonts w:ascii="Arial" w:hAnsi="Arial" w:cs="Arial"/>
                <w:sz w:val="20"/>
              </w:rPr>
              <w:t xml:space="preserve"> </w:t>
            </w:r>
            <w:proofErr w:type="spellStart"/>
            <w:r w:rsidRPr="00A03A34">
              <w:rPr>
                <w:rFonts w:ascii="Arial" w:hAnsi="Arial" w:cs="Arial"/>
                <w:sz w:val="20"/>
              </w:rPr>
              <w:t>of</w:t>
            </w:r>
            <w:proofErr w:type="spellEnd"/>
            <w:r w:rsidRPr="00A03A34">
              <w:rPr>
                <w:rFonts w:ascii="Arial" w:hAnsi="Arial" w:cs="Arial"/>
                <w:sz w:val="20"/>
              </w:rPr>
              <w:t xml:space="preserve"> </w:t>
            </w:r>
            <w:proofErr w:type="spellStart"/>
            <w:r w:rsidRPr="00A03A34">
              <w:rPr>
                <w:rFonts w:ascii="Arial" w:hAnsi="Arial" w:cs="Arial"/>
                <w:sz w:val="20"/>
              </w:rPr>
              <w:t>cardiac</w:t>
            </w:r>
            <w:proofErr w:type="spellEnd"/>
            <w:r w:rsidRPr="00A03A34">
              <w:rPr>
                <w:rFonts w:ascii="Arial" w:hAnsi="Arial" w:cs="Arial"/>
                <w:sz w:val="20"/>
              </w:rPr>
              <w:t xml:space="preserve"> </w:t>
            </w:r>
            <w:proofErr w:type="spellStart"/>
            <w:r w:rsidRPr="00A03A34">
              <w:rPr>
                <w:rFonts w:ascii="Arial" w:hAnsi="Arial" w:cs="Arial"/>
                <w:sz w:val="20"/>
              </w:rPr>
              <w:t>bioenergetics</w:t>
            </w:r>
            <w:proofErr w:type="spellEnd"/>
          </w:p>
        </w:tc>
        <w:tc>
          <w:tcPr>
            <w:tcW w:w="1244" w:type="dxa"/>
            <w:gridSpan w:val="2"/>
            <w:tcBorders>
              <w:left w:val="single" w:sz="8" w:space="0" w:color="auto"/>
              <w:right w:val="single" w:sz="8" w:space="0" w:color="auto"/>
            </w:tcBorders>
            <w:shd w:val="clear" w:color="auto" w:fill="auto"/>
            <w:tcMar>
              <w:left w:w="57" w:type="dxa"/>
              <w:right w:w="57" w:type="dxa"/>
            </w:tcMar>
          </w:tcPr>
          <w:p w14:paraId="1FD22644"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5C12D398" w14:textId="03CF83D4"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02789F22" w14:textId="77777777" w:rsidTr="00CE0DBE">
        <w:trPr>
          <w:trHeight w:val="75"/>
        </w:trPr>
        <w:tc>
          <w:tcPr>
            <w:tcW w:w="1912" w:type="dxa"/>
            <w:vMerge/>
            <w:tcBorders>
              <w:left w:val="single" w:sz="12" w:space="0" w:color="auto"/>
            </w:tcBorders>
            <w:shd w:val="clear" w:color="auto" w:fill="CCFFFF"/>
            <w:tcMar>
              <w:left w:w="57" w:type="dxa"/>
              <w:right w:w="57" w:type="dxa"/>
            </w:tcMar>
            <w:vAlign w:val="center"/>
          </w:tcPr>
          <w:p w14:paraId="630CE43A"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09C60F0" w14:textId="0E6CB46F" w:rsidR="00294A89" w:rsidRPr="00A03A34" w:rsidRDefault="00A03A34" w:rsidP="00CE0DBE">
            <w:pPr>
              <w:tabs>
                <w:tab w:val="left" w:pos="2820"/>
              </w:tabs>
              <w:spacing w:after="0"/>
              <w:rPr>
                <w:rFonts w:ascii="Arial" w:hAnsi="Arial" w:cs="Arial"/>
                <w:color w:val="000000"/>
                <w:sz w:val="20"/>
                <w:szCs w:val="20"/>
                <w:lang w:val="en-US"/>
              </w:rPr>
            </w:pPr>
            <w:r w:rsidRPr="00A03A34">
              <w:rPr>
                <w:rFonts w:ascii="Arial" w:hAnsi="Arial" w:cs="Arial"/>
                <w:sz w:val="20"/>
              </w:rPr>
              <w:t xml:space="preserve">Journal </w:t>
            </w:r>
            <w:proofErr w:type="spellStart"/>
            <w:r w:rsidRPr="00A03A34">
              <w:rPr>
                <w:rFonts w:ascii="Arial" w:hAnsi="Arial" w:cs="Arial"/>
                <w:sz w:val="20"/>
              </w:rPr>
              <w:t>articles</w:t>
            </w:r>
            <w:proofErr w:type="spellEnd"/>
            <w:r w:rsidRPr="00A03A34">
              <w:rPr>
                <w:rFonts w:ascii="Arial" w:hAnsi="Arial" w:cs="Arial"/>
                <w:sz w:val="20"/>
              </w:rPr>
              <w:t xml:space="preserve"> </w:t>
            </w:r>
            <w:proofErr w:type="spellStart"/>
            <w:r w:rsidRPr="00A03A34">
              <w:rPr>
                <w:rFonts w:ascii="Arial" w:hAnsi="Arial" w:cs="Arial"/>
                <w:sz w:val="20"/>
              </w:rPr>
              <w:t>in</w:t>
            </w:r>
            <w:proofErr w:type="spellEnd"/>
            <w:r w:rsidRPr="00A03A34">
              <w:rPr>
                <w:rFonts w:ascii="Arial" w:hAnsi="Arial" w:cs="Arial"/>
                <w:sz w:val="20"/>
              </w:rPr>
              <w:t xml:space="preserve"> </w:t>
            </w:r>
            <w:proofErr w:type="spellStart"/>
            <w:r w:rsidRPr="00A03A34">
              <w:rPr>
                <w:rFonts w:ascii="Arial" w:hAnsi="Arial" w:cs="Arial"/>
                <w:sz w:val="20"/>
              </w:rPr>
              <w:t>the</w:t>
            </w:r>
            <w:proofErr w:type="spellEnd"/>
            <w:r w:rsidRPr="00A03A34">
              <w:rPr>
                <w:rFonts w:ascii="Arial" w:hAnsi="Arial" w:cs="Arial"/>
                <w:sz w:val="20"/>
              </w:rPr>
              <w:t xml:space="preserve"> </w:t>
            </w:r>
            <w:proofErr w:type="spellStart"/>
            <w:r w:rsidRPr="00A03A34">
              <w:rPr>
                <w:rFonts w:ascii="Arial" w:hAnsi="Arial" w:cs="Arial"/>
                <w:sz w:val="20"/>
              </w:rPr>
              <w:t>topic</w:t>
            </w:r>
            <w:proofErr w:type="spellEnd"/>
            <w:r w:rsidRPr="00A03A34">
              <w:rPr>
                <w:rFonts w:ascii="Arial" w:hAnsi="Arial" w:cs="Arial"/>
                <w:sz w:val="20"/>
              </w:rPr>
              <w:t xml:space="preserve"> </w:t>
            </w:r>
            <w:proofErr w:type="spellStart"/>
            <w:r w:rsidRPr="00A03A34">
              <w:rPr>
                <w:rFonts w:ascii="Arial" w:hAnsi="Arial" w:cs="Arial"/>
                <w:sz w:val="20"/>
              </w:rPr>
              <w:t>of</w:t>
            </w:r>
            <w:proofErr w:type="spellEnd"/>
            <w:r w:rsidRPr="00A03A34">
              <w:rPr>
                <w:rFonts w:ascii="Arial" w:hAnsi="Arial" w:cs="Arial"/>
                <w:sz w:val="20"/>
              </w:rPr>
              <w:t xml:space="preserve"> </w:t>
            </w:r>
            <w:proofErr w:type="spellStart"/>
            <w:r w:rsidRPr="00A03A34">
              <w:rPr>
                <w:rFonts w:ascii="Arial" w:hAnsi="Arial" w:cs="Arial"/>
                <w:sz w:val="20"/>
              </w:rPr>
              <w:t>electrophysiology</w:t>
            </w:r>
            <w:proofErr w:type="spellEnd"/>
          </w:p>
        </w:tc>
        <w:tc>
          <w:tcPr>
            <w:tcW w:w="1244" w:type="dxa"/>
            <w:gridSpan w:val="2"/>
            <w:tcBorders>
              <w:left w:val="single" w:sz="8" w:space="0" w:color="auto"/>
              <w:right w:val="single" w:sz="8" w:space="0" w:color="auto"/>
            </w:tcBorders>
            <w:shd w:val="clear" w:color="auto" w:fill="auto"/>
            <w:tcMar>
              <w:left w:w="57" w:type="dxa"/>
              <w:right w:w="57" w:type="dxa"/>
            </w:tcMar>
          </w:tcPr>
          <w:p w14:paraId="0A3F7ED4"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0F141DD" w14:textId="006C0117" w:rsidR="00294A89" w:rsidRPr="00527A49" w:rsidRDefault="00A03A34" w:rsidP="00CE0DBE">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294A89" w:rsidRPr="001D0A0B" w14:paraId="3356CFC2"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687D7D11"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3133EB57" w14:textId="77777777" w:rsidR="00294A89" w:rsidRPr="00527A49" w:rsidRDefault="00294A89" w:rsidP="00CE0DBE">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2FD8443E"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16BEDDFC"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07A704EA"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246D1CB2"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8F29CA1"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E6F764C"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751A2915"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392CC297" w14:textId="77777777" w:rsidTr="00CE0DBE">
        <w:trPr>
          <w:trHeight w:val="175"/>
        </w:trPr>
        <w:tc>
          <w:tcPr>
            <w:tcW w:w="1912" w:type="dxa"/>
            <w:vMerge/>
            <w:tcBorders>
              <w:left w:val="single" w:sz="12" w:space="0" w:color="auto"/>
            </w:tcBorders>
            <w:shd w:val="clear" w:color="auto" w:fill="CCFFFF"/>
            <w:tcMar>
              <w:left w:w="57" w:type="dxa"/>
              <w:right w:w="57" w:type="dxa"/>
            </w:tcMar>
            <w:vAlign w:val="center"/>
          </w:tcPr>
          <w:p w14:paraId="2D744945"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612BA1BF"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1E919BD"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68D6371" w14:textId="77777777" w:rsidR="00294A89" w:rsidRPr="00527A49" w:rsidRDefault="00294A89" w:rsidP="00CE0DBE">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280E73B7" w14:textId="77777777"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531DAD9" w14:textId="77777777" w:rsidR="00294A89" w:rsidRPr="001D0A0B" w:rsidRDefault="00294A89" w:rsidP="00294A89">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14:paraId="64A56EF4" w14:textId="77777777" w:rsidR="00294A89" w:rsidRPr="00527A49" w:rsidRDefault="00294A89" w:rsidP="00CE0DBE">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399E625B"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14:paraId="0C2FFD20" w14:textId="77777777" w:rsidR="00294A89" w:rsidRPr="00527A49" w:rsidRDefault="00294A89" w:rsidP="00CE0DBE">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294A89" w:rsidRPr="001D0A0B" w14:paraId="646C2389" w14:textId="77777777" w:rsidTr="00CE0DBE">
        <w:tc>
          <w:tcPr>
            <w:tcW w:w="1912" w:type="dxa"/>
            <w:tcBorders>
              <w:top w:val="single" w:sz="12" w:space="0" w:color="auto"/>
              <w:left w:val="single" w:sz="12" w:space="0" w:color="auto"/>
            </w:tcBorders>
            <w:shd w:val="clear" w:color="auto" w:fill="CCFFFF"/>
            <w:tcMar>
              <w:left w:w="57" w:type="dxa"/>
              <w:right w:w="57" w:type="dxa"/>
            </w:tcMar>
            <w:vAlign w:val="center"/>
          </w:tcPr>
          <w:p w14:paraId="4D7A0B12"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14:paraId="5E079857" w14:textId="77777777" w:rsidR="00294A89" w:rsidRPr="00527A49" w:rsidRDefault="00294A89" w:rsidP="00CE0DBE">
            <w:pPr>
              <w:tabs>
                <w:tab w:val="left" w:pos="2820"/>
              </w:tabs>
              <w:spacing w:after="0"/>
              <w:rPr>
                <w:rFonts w:ascii="Arial" w:hAnsi="Arial" w:cs="Arial"/>
                <w:sz w:val="20"/>
                <w:szCs w:val="20"/>
                <w:lang w:val="en-US"/>
              </w:rPr>
            </w:pPr>
          </w:p>
        </w:tc>
      </w:tr>
      <w:tr w:rsidR="00294A89" w:rsidRPr="001D0A0B" w14:paraId="57A9670F" w14:textId="77777777" w:rsidTr="00CE0DBE">
        <w:tc>
          <w:tcPr>
            <w:tcW w:w="1912" w:type="dxa"/>
            <w:tcBorders>
              <w:left w:val="single" w:sz="12" w:space="0" w:color="auto"/>
            </w:tcBorders>
            <w:shd w:val="clear" w:color="auto" w:fill="CCFFFF"/>
            <w:tcMar>
              <w:left w:w="57" w:type="dxa"/>
              <w:right w:w="57" w:type="dxa"/>
            </w:tcMar>
            <w:vAlign w:val="center"/>
          </w:tcPr>
          <w:p w14:paraId="239C281F"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38BBEF93"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14:paraId="1CE2AABA"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14:paraId="3EBC709F" w14:textId="77777777" w:rsidR="00294A89" w:rsidRPr="00527A49" w:rsidRDefault="00294A89" w:rsidP="00294A89">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14:paraId="5E394F70" w14:textId="77777777" w:rsidR="00294A89" w:rsidRPr="00527A49" w:rsidRDefault="00294A89" w:rsidP="00294A89">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294A89" w:rsidRPr="001D0A0B" w14:paraId="2D53AEB0" w14:textId="77777777" w:rsidTr="00CE0DBE">
        <w:tc>
          <w:tcPr>
            <w:tcW w:w="1912" w:type="dxa"/>
            <w:tcBorders>
              <w:left w:val="single" w:sz="12" w:space="0" w:color="auto"/>
              <w:bottom w:val="single" w:sz="12" w:space="0" w:color="auto"/>
            </w:tcBorders>
            <w:shd w:val="clear" w:color="auto" w:fill="CCFFFF"/>
            <w:tcMar>
              <w:left w:w="57" w:type="dxa"/>
              <w:right w:w="57" w:type="dxa"/>
            </w:tcMar>
            <w:vAlign w:val="center"/>
          </w:tcPr>
          <w:p w14:paraId="18E38F75" w14:textId="77777777" w:rsidR="00294A89" w:rsidRPr="001D0A0B" w:rsidRDefault="00294A89" w:rsidP="00CE0DBE">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6D032948" w14:textId="77777777"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bl>
    <w:p w14:paraId="7E614F67" w14:textId="77777777" w:rsidR="00294A89" w:rsidRDefault="00294A89" w:rsidP="00294A89">
      <w:pPr>
        <w:rPr>
          <w:rFonts w:ascii="Arial" w:hAnsi="Arial" w:cs="Arial"/>
          <w:sz w:val="20"/>
          <w:szCs w:val="20"/>
          <w:lang w:val="en-US"/>
        </w:rPr>
      </w:pPr>
      <w:bookmarkStart w:id="0" w:name="_GoBack"/>
      <w:bookmarkEnd w:id="0"/>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1C30AD"/>
    <w:rsid w:val="00263CCF"/>
    <w:rsid w:val="00294A89"/>
    <w:rsid w:val="002D67E3"/>
    <w:rsid w:val="002F7619"/>
    <w:rsid w:val="00363214"/>
    <w:rsid w:val="00370815"/>
    <w:rsid w:val="003B574C"/>
    <w:rsid w:val="004A5BA0"/>
    <w:rsid w:val="004C0D39"/>
    <w:rsid w:val="00545D97"/>
    <w:rsid w:val="005D220E"/>
    <w:rsid w:val="006348BD"/>
    <w:rsid w:val="00641AF0"/>
    <w:rsid w:val="00674B02"/>
    <w:rsid w:val="00686D32"/>
    <w:rsid w:val="00741BDB"/>
    <w:rsid w:val="007A4A8C"/>
    <w:rsid w:val="00915874"/>
    <w:rsid w:val="00A03A34"/>
    <w:rsid w:val="00A625B8"/>
    <w:rsid w:val="00BB2AFE"/>
    <w:rsid w:val="00CA24F6"/>
    <w:rsid w:val="00D42A5F"/>
    <w:rsid w:val="00DD310B"/>
    <w:rsid w:val="00DF68BE"/>
    <w:rsid w:val="00EC0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A81"/>
  <w15:docId w15:val="{1F6C33DF-488E-4C5C-ACCA-4D0989A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Tina Rogošić</cp:lastModifiedBy>
  <cp:revision>2</cp:revision>
  <dcterms:created xsi:type="dcterms:W3CDTF">2017-12-19T12:46:00Z</dcterms:created>
  <dcterms:modified xsi:type="dcterms:W3CDTF">2017-12-19T12:46:00Z</dcterms:modified>
</cp:coreProperties>
</file>